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ADCF9E" w14:textId="0D9B0169" w:rsidR="004B3C06" w:rsidRPr="003A7EFF" w:rsidRDefault="004B3C06" w:rsidP="003A7EFF">
      <w:pPr>
        <w:spacing w:after="200" w:line="360" w:lineRule="auto"/>
        <w:jc w:val="center"/>
        <w:rPr>
          <w:rFonts w:ascii="Verdana" w:hAnsi="Verdana" w:cs="Arial"/>
          <w:b/>
          <w:sz w:val="24"/>
          <w:szCs w:val="24"/>
        </w:rPr>
      </w:pPr>
      <w:r w:rsidRPr="003A7EFF">
        <w:rPr>
          <w:rFonts w:ascii="Verdana" w:hAnsi="Verdana" w:cs="Arial"/>
          <w:b/>
          <w:sz w:val="24"/>
          <w:szCs w:val="24"/>
        </w:rPr>
        <w:t>ZAPYTANIE OFERTOWE</w:t>
      </w:r>
    </w:p>
    <w:p w14:paraId="5D1B13BB" w14:textId="53958FF0" w:rsidR="00EF70AC" w:rsidRPr="003A7EFF" w:rsidRDefault="002A7157" w:rsidP="003A7EFF">
      <w:pPr>
        <w:tabs>
          <w:tab w:val="left" w:pos="2790"/>
          <w:tab w:val="center" w:pos="4536"/>
        </w:tabs>
        <w:spacing w:after="200" w:line="360" w:lineRule="auto"/>
        <w:rPr>
          <w:rFonts w:ascii="Verdana" w:hAnsi="Verdana" w:cs="Arial"/>
          <w:b/>
          <w:sz w:val="24"/>
          <w:szCs w:val="24"/>
        </w:rPr>
      </w:pPr>
      <w:r w:rsidRPr="003A7EFF">
        <w:rPr>
          <w:rFonts w:ascii="Verdana" w:hAnsi="Verdana" w:cs="Arial"/>
          <w:b/>
          <w:sz w:val="24"/>
          <w:szCs w:val="24"/>
        </w:rPr>
        <w:tab/>
      </w:r>
      <w:r w:rsidRPr="003A7EFF">
        <w:rPr>
          <w:rFonts w:ascii="Verdana" w:hAnsi="Verdana" w:cs="Arial"/>
          <w:b/>
          <w:sz w:val="24"/>
          <w:szCs w:val="24"/>
        </w:rPr>
        <w:tab/>
      </w:r>
      <w:r w:rsidR="004B3C06" w:rsidRPr="003A7EFF">
        <w:rPr>
          <w:rFonts w:ascii="Verdana" w:hAnsi="Verdana" w:cs="Arial"/>
          <w:b/>
          <w:sz w:val="24"/>
          <w:szCs w:val="24"/>
        </w:rPr>
        <w:t xml:space="preserve">nr </w:t>
      </w:r>
      <w:r w:rsidR="003A7EFF">
        <w:rPr>
          <w:rFonts w:ascii="Verdana" w:hAnsi="Verdana" w:cs="Arial"/>
          <w:b/>
          <w:sz w:val="24"/>
          <w:szCs w:val="24"/>
        </w:rPr>
        <w:t>1</w:t>
      </w:r>
      <w:r w:rsidR="003A7EFF" w:rsidRPr="00C21B0E">
        <w:rPr>
          <w:rFonts w:eastAsia="Times New Roman" w:cstheme="minorHAnsi"/>
          <w:b/>
          <w:sz w:val="28"/>
          <w:szCs w:val="28"/>
        </w:rPr>
        <w:t>/</w:t>
      </w:r>
      <w:proofErr w:type="spellStart"/>
      <w:r w:rsidR="003A7EFF" w:rsidRPr="00C21B0E">
        <w:rPr>
          <w:rFonts w:eastAsia="Times New Roman" w:cstheme="minorHAnsi"/>
          <w:b/>
          <w:sz w:val="28"/>
          <w:szCs w:val="28"/>
        </w:rPr>
        <w:t>WSBiNoZ</w:t>
      </w:r>
      <w:proofErr w:type="spellEnd"/>
      <w:r w:rsidR="003A7EFF" w:rsidRPr="00C21B0E">
        <w:rPr>
          <w:rFonts w:eastAsia="Times New Roman" w:cstheme="minorHAnsi"/>
          <w:b/>
          <w:sz w:val="28"/>
          <w:szCs w:val="28"/>
        </w:rPr>
        <w:t>/</w:t>
      </w:r>
      <w:r w:rsidR="003A7EFF">
        <w:rPr>
          <w:rFonts w:eastAsia="Times New Roman" w:cstheme="minorHAnsi"/>
          <w:b/>
          <w:sz w:val="28"/>
          <w:szCs w:val="28"/>
        </w:rPr>
        <w:t>DROP/</w:t>
      </w:r>
      <w:r w:rsidR="003A7EFF" w:rsidRPr="00C21B0E">
        <w:rPr>
          <w:rFonts w:eastAsia="Times New Roman" w:cstheme="minorHAnsi"/>
          <w:b/>
          <w:sz w:val="28"/>
          <w:szCs w:val="28"/>
        </w:rPr>
        <w:t>202</w:t>
      </w:r>
      <w:r w:rsidR="003A7EFF">
        <w:rPr>
          <w:rFonts w:eastAsia="Times New Roman" w:cstheme="minorHAnsi"/>
          <w:b/>
          <w:sz w:val="28"/>
          <w:szCs w:val="28"/>
        </w:rPr>
        <w:t>5</w:t>
      </w:r>
    </w:p>
    <w:p w14:paraId="33CC6523" w14:textId="2BBFC441" w:rsidR="00264A62" w:rsidRPr="003A7EFF" w:rsidRDefault="00EF70AC" w:rsidP="003A7EFF">
      <w:pPr>
        <w:spacing w:line="360" w:lineRule="auto"/>
        <w:rPr>
          <w:rFonts w:ascii="Verdana" w:hAnsi="Verdana" w:cs="Arial"/>
          <w:sz w:val="24"/>
          <w:szCs w:val="24"/>
        </w:rPr>
      </w:pPr>
      <w:r w:rsidRPr="003A7EFF">
        <w:rPr>
          <w:rFonts w:ascii="Verdana" w:hAnsi="Verdana" w:cs="Arial"/>
          <w:sz w:val="24"/>
          <w:szCs w:val="24"/>
        </w:rPr>
        <w:t>w sprawie</w:t>
      </w:r>
      <w:r w:rsidR="00FA5096" w:rsidRPr="003A7EFF">
        <w:rPr>
          <w:rFonts w:ascii="Verdana" w:hAnsi="Verdana" w:cs="Arial"/>
          <w:sz w:val="24"/>
          <w:szCs w:val="24"/>
        </w:rPr>
        <w:t xml:space="preserve"> </w:t>
      </w:r>
      <w:bookmarkStart w:id="0" w:name="_Hlk215463225"/>
      <w:r w:rsidR="00264A62" w:rsidRPr="003A7EFF">
        <w:rPr>
          <w:rFonts w:ascii="Verdana" w:hAnsi="Verdana" w:cs="Arial"/>
          <w:sz w:val="24"/>
          <w:szCs w:val="24"/>
        </w:rPr>
        <w:t xml:space="preserve">zakupu </w:t>
      </w:r>
      <w:r w:rsidR="0022450D" w:rsidRPr="003A7EFF">
        <w:rPr>
          <w:rFonts w:ascii="Verdana" w:hAnsi="Verdana" w:cs="Arial"/>
          <w:sz w:val="24"/>
          <w:szCs w:val="24"/>
        </w:rPr>
        <w:t xml:space="preserve">rozszerzenia systemu bibliotecznego - istniejącego systemu na uczelni o wirtualnego asystenta </w:t>
      </w:r>
      <w:bookmarkStart w:id="1" w:name="_Hlk200620337"/>
      <w:bookmarkEnd w:id="0"/>
      <w:r w:rsidR="00264A62" w:rsidRPr="003A7EFF">
        <w:rPr>
          <w:rFonts w:ascii="Verdana" w:hAnsi="Verdana" w:cs="Arial"/>
          <w:sz w:val="24"/>
          <w:szCs w:val="24"/>
        </w:rPr>
        <w:t xml:space="preserve">w ramach projektu </w:t>
      </w:r>
      <w:r w:rsidR="00433E62" w:rsidRPr="003A7EFF">
        <w:rPr>
          <w:rFonts w:ascii="Verdana" w:hAnsi="Verdana" w:cs="Arial"/>
          <w:sz w:val="24"/>
          <w:szCs w:val="24"/>
        </w:rPr>
        <w:t>pt.</w:t>
      </w:r>
      <w:r w:rsidR="00264A62" w:rsidRPr="003A7EFF">
        <w:rPr>
          <w:rFonts w:ascii="Verdana" w:hAnsi="Verdana" w:cs="Arial"/>
          <w:sz w:val="24"/>
          <w:szCs w:val="24"/>
        </w:rPr>
        <w:t xml:space="preserve"> </w:t>
      </w:r>
      <w:bookmarkEnd w:id="1"/>
      <w:r w:rsidR="003A7EFF" w:rsidRPr="003A7EFF">
        <w:rPr>
          <w:rFonts w:ascii="Verdana" w:hAnsi="Verdana" w:cstheme="minorHAnsi"/>
          <w:sz w:val="24"/>
          <w:szCs w:val="24"/>
        </w:rPr>
        <w:t>„</w:t>
      </w:r>
      <w:proofErr w:type="spellStart"/>
      <w:r w:rsidR="003A7EFF" w:rsidRPr="003A7EFF">
        <w:rPr>
          <w:rFonts w:ascii="Verdana" w:hAnsi="Verdana" w:cstheme="minorHAnsi"/>
          <w:sz w:val="24"/>
          <w:szCs w:val="24"/>
        </w:rPr>
        <w:t>WSBiNoZ</w:t>
      </w:r>
      <w:proofErr w:type="spellEnd"/>
      <w:r w:rsidR="003A7EFF" w:rsidRPr="003A7EFF">
        <w:rPr>
          <w:rFonts w:ascii="Verdana" w:hAnsi="Verdana" w:cstheme="minorHAnsi"/>
          <w:sz w:val="24"/>
          <w:szCs w:val="24"/>
        </w:rPr>
        <w:t xml:space="preserve"> - systemowy Drop-Out” o numerze FERS.01.05-IP.08-0132/25, </w:t>
      </w:r>
      <w:r w:rsidR="003A7EFF" w:rsidRPr="003A7EFF">
        <w:rPr>
          <w:rFonts w:ascii="Verdana" w:hAnsi="Verdana"/>
          <w:sz w:val="24"/>
          <w:szCs w:val="24"/>
        </w:rPr>
        <w:t>współfinansowanego przez Unię Europejską w ramach Funduszy Europejskich dla Rozwoju Społecznego.</w:t>
      </w:r>
    </w:p>
    <w:p w14:paraId="0A5480A9" w14:textId="77777777" w:rsidR="00264A62" w:rsidRPr="003A7EFF" w:rsidRDefault="00264A62" w:rsidP="003A7EFF">
      <w:pPr>
        <w:spacing w:after="200" w:line="360" w:lineRule="auto"/>
        <w:jc w:val="center"/>
        <w:rPr>
          <w:rFonts w:ascii="Verdana" w:hAnsi="Verdana" w:cs="Arial"/>
          <w:sz w:val="24"/>
          <w:szCs w:val="24"/>
        </w:rPr>
      </w:pPr>
    </w:p>
    <w:p w14:paraId="1B9D33F6" w14:textId="77777777" w:rsidR="004B3C06" w:rsidRPr="003A7EFF" w:rsidRDefault="004B3C06" w:rsidP="003A7EFF">
      <w:pPr>
        <w:spacing w:after="200" w:line="360" w:lineRule="auto"/>
        <w:jc w:val="center"/>
        <w:rPr>
          <w:rFonts w:ascii="Verdana" w:hAnsi="Verdana" w:cs="Arial"/>
          <w:b/>
          <w:sz w:val="24"/>
          <w:szCs w:val="24"/>
        </w:rPr>
      </w:pPr>
      <w:r w:rsidRPr="003A7EFF">
        <w:rPr>
          <w:rFonts w:ascii="Verdana" w:hAnsi="Verdana" w:cs="Arial"/>
          <w:b/>
          <w:sz w:val="24"/>
          <w:szCs w:val="24"/>
        </w:rPr>
        <w:t>Wspólny Słownik Zamówień (CPV)</w:t>
      </w:r>
      <w:r w:rsidRPr="003A7EFF">
        <w:rPr>
          <w:rStyle w:val="Odwoanieprzypisudolnego"/>
          <w:rFonts w:ascii="Verdana" w:hAnsi="Verdana" w:cs="Arial"/>
          <w:b/>
          <w:sz w:val="24"/>
          <w:szCs w:val="24"/>
        </w:rPr>
        <w:footnoteReference w:id="1"/>
      </w:r>
      <w:r w:rsidRPr="003A7EFF">
        <w:rPr>
          <w:rFonts w:ascii="Verdana" w:hAnsi="Verdana" w:cs="Arial"/>
          <w:b/>
          <w:sz w:val="24"/>
          <w:szCs w:val="24"/>
        </w:rPr>
        <w:t>:</w:t>
      </w:r>
    </w:p>
    <w:p w14:paraId="0F7CD127" w14:textId="77777777" w:rsidR="00264A62" w:rsidRPr="003A7EFF" w:rsidRDefault="00264A62" w:rsidP="003A7EFF">
      <w:pPr>
        <w:spacing w:after="200" w:line="360" w:lineRule="auto"/>
        <w:rPr>
          <w:rFonts w:ascii="Verdana" w:hAnsi="Verdana" w:cs="Arial"/>
          <w:sz w:val="24"/>
          <w:szCs w:val="24"/>
        </w:rPr>
      </w:pPr>
      <w:r w:rsidRPr="003A7EFF">
        <w:rPr>
          <w:rFonts w:ascii="Verdana" w:hAnsi="Verdana" w:cs="Arial"/>
          <w:sz w:val="24"/>
          <w:szCs w:val="24"/>
        </w:rPr>
        <w:t>48000000-8 – Pakiety oprogramowania i systemy informatyczne</w:t>
      </w:r>
    </w:p>
    <w:p w14:paraId="427078F2" w14:textId="77777777" w:rsidR="00264A62" w:rsidRPr="003A7EFF" w:rsidRDefault="00264A62" w:rsidP="003A7EFF">
      <w:pPr>
        <w:spacing w:after="200" w:line="360" w:lineRule="auto"/>
        <w:rPr>
          <w:rFonts w:ascii="Verdana" w:hAnsi="Verdana" w:cs="Arial"/>
          <w:sz w:val="24"/>
          <w:szCs w:val="24"/>
        </w:rPr>
      </w:pPr>
      <w:r w:rsidRPr="003A7EFF">
        <w:rPr>
          <w:rFonts w:ascii="Verdana" w:hAnsi="Verdana" w:cs="Arial"/>
          <w:sz w:val="24"/>
          <w:szCs w:val="24"/>
        </w:rPr>
        <w:t>72211000-7 – Usługi programowania oprogramowania systemowego i dla użytkownika</w:t>
      </w:r>
    </w:p>
    <w:p w14:paraId="6FDCA318" w14:textId="77777777" w:rsidR="00264A62" w:rsidRPr="003A7EFF" w:rsidRDefault="00264A62" w:rsidP="003A7EFF">
      <w:pPr>
        <w:spacing w:after="200" w:line="360" w:lineRule="auto"/>
        <w:rPr>
          <w:rFonts w:ascii="Verdana" w:hAnsi="Verdana" w:cs="Arial"/>
          <w:sz w:val="24"/>
          <w:szCs w:val="24"/>
        </w:rPr>
      </w:pPr>
      <w:r w:rsidRPr="003A7EFF">
        <w:rPr>
          <w:rFonts w:ascii="Verdana" w:hAnsi="Verdana" w:cs="Arial"/>
          <w:sz w:val="24"/>
          <w:szCs w:val="24"/>
        </w:rPr>
        <w:t>72000000-5 – Usługi informatyczne: konsultacyjne, opracowywania oprogramowania, internetowe i wsparcia</w:t>
      </w:r>
    </w:p>
    <w:p w14:paraId="7B8FCFE4" w14:textId="39D0BFB6" w:rsidR="00DE0C39" w:rsidRPr="003A7EFF" w:rsidRDefault="00264A62" w:rsidP="003A7EFF">
      <w:pPr>
        <w:spacing w:after="200" w:line="360" w:lineRule="auto"/>
        <w:rPr>
          <w:rFonts w:ascii="Verdana" w:hAnsi="Verdana" w:cs="Arial"/>
          <w:sz w:val="24"/>
          <w:szCs w:val="24"/>
        </w:rPr>
      </w:pPr>
      <w:r w:rsidRPr="003A7EFF">
        <w:rPr>
          <w:rFonts w:ascii="Verdana" w:hAnsi="Verdana" w:cs="Arial"/>
          <w:sz w:val="24"/>
          <w:szCs w:val="24"/>
        </w:rPr>
        <w:t>80510000-2 – Usługi szkolenia specjalistycznego</w:t>
      </w:r>
    </w:p>
    <w:p w14:paraId="1668708F" w14:textId="58CB9649" w:rsidR="00B92DA8" w:rsidRPr="003A7EFF" w:rsidRDefault="00B92DA8" w:rsidP="003A7EFF">
      <w:pPr>
        <w:spacing w:after="200" w:line="360" w:lineRule="auto"/>
        <w:rPr>
          <w:rFonts w:ascii="Verdana" w:hAnsi="Verdana" w:cs="Arial"/>
          <w:sz w:val="24"/>
          <w:szCs w:val="24"/>
        </w:rPr>
      </w:pPr>
      <w:r w:rsidRPr="003A7EFF">
        <w:rPr>
          <w:rFonts w:ascii="Verdana" w:hAnsi="Verdana" w:cs="Arial"/>
          <w:sz w:val="24"/>
          <w:szCs w:val="24"/>
        </w:rPr>
        <w:t>48420000-8 – Pakiety oprogramowania do zarządzania urządzeniami i zestawy pakietów oprogramowania</w:t>
      </w:r>
    </w:p>
    <w:p w14:paraId="59875422" w14:textId="469CFC4B" w:rsidR="004B3C06" w:rsidRPr="003A7EFF" w:rsidRDefault="002E4E8F" w:rsidP="003A7EFF">
      <w:pPr>
        <w:pStyle w:val="Nagwek1"/>
        <w:spacing w:line="360" w:lineRule="auto"/>
        <w:jc w:val="both"/>
        <w:rPr>
          <w:rFonts w:ascii="Verdana" w:hAnsi="Verdana" w:cs="Arial"/>
          <w:color w:val="auto"/>
          <w:sz w:val="24"/>
          <w:szCs w:val="24"/>
        </w:rPr>
      </w:pPr>
      <w:bookmarkStart w:id="2" w:name="_Toc215461007"/>
      <w:r w:rsidRPr="003A7EFF">
        <w:rPr>
          <w:rFonts w:ascii="Verdana" w:hAnsi="Verdana" w:cs="Arial"/>
          <w:color w:val="auto"/>
          <w:sz w:val="24"/>
          <w:szCs w:val="24"/>
        </w:rPr>
        <w:t>1</w:t>
      </w:r>
      <w:r w:rsidR="004B3C06" w:rsidRPr="003A7EFF">
        <w:rPr>
          <w:rFonts w:ascii="Verdana" w:hAnsi="Verdana" w:cs="Arial"/>
          <w:color w:val="auto"/>
          <w:sz w:val="24"/>
          <w:szCs w:val="24"/>
        </w:rPr>
        <w:t>. ZAMAWIAJĄCY</w:t>
      </w:r>
      <w:bookmarkEnd w:id="2"/>
      <w:r w:rsidR="004B3C06" w:rsidRPr="003A7EFF">
        <w:rPr>
          <w:rFonts w:ascii="Verdana" w:hAnsi="Verdana" w:cs="Arial"/>
          <w:color w:val="auto"/>
          <w:sz w:val="24"/>
          <w:szCs w:val="24"/>
        </w:rPr>
        <w:t xml:space="preserve"> </w:t>
      </w:r>
    </w:p>
    <w:p w14:paraId="0BC85FCB" w14:textId="77777777" w:rsidR="003A7EFF" w:rsidRPr="00C54D08" w:rsidRDefault="003A7EFF" w:rsidP="003A7EFF">
      <w:pPr>
        <w:pStyle w:val="Bezodstpw"/>
        <w:spacing w:line="360" w:lineRule="auto"/>
        <w:rPr>
          <w:rFonts w:ascii="Verdana" w:hAnsi="Verdana" w:cstheme="minorHAnsi"/>
        </w:rPr>
      </w:pPr>
      <w:r w:rsidRPr="00C54D08">
        <w:rPr>
          <w:rFonts w:ascii="Verdana" w:hAnsi="Verdana" w:cstheme="minorHAnsi"/>
        </w:rPr>
        <w:t>Wyższ</w:t>
      </w:r>
      <w:r>
        <w:rPr>
          <w:rFonts w:ascii="Verdana" w:hAnsi="Verdana" w:cstheme="minorHAnsi"/>
        </w:rPr>
        <w:t>a</w:t>
      </w:r>
      <w:r w:rsidRPr="00C54D08">
        <w:rPr>
          <w:rFonts w:ascii="Verdana" w:hAnsi="Verdana" w:cstheme="minorHAnsi"/>
        </w:rPr>
        <w:t xml:space="preserve"> Szkoł</w:t>
      </w:r>
      <w:r>
        <w:rPr>
          <w:rFonts w:ascii="Verdana" w:hAnsi="Verdana" w:cstheme="minorHAnsi"/>
        </w:rPr>
        <w:t>a</w:t>
      </w:r>
      <w:r w:rsidRPr="00C54D08">
        <w:rPr>
          <w:rFonts w:ascii="Verdana" w:hAnsi="Verdana" w:cstheme="minorHAnsi"/>
        </w:rPr>
        <w:t xml:space="preserve"> Biznesu i Nauk o Zdrowiu w Łodzi</w:t>
      </w:r>
    </w:p>
    <w:p w14:paraId="210FB0C3" w14:textId="77777777" w:rsidR="003A7EFF" w:rsidRDefault="003A7EFF" w:rsidP="003A7EFF">
      <w:pPr>
        <w:pStyle w:val="Bezodstpw"/>
        <w:spacing w:line="360" w:lineRule="auto"/>
        <w:rPr>
          <w:rFonts w:ascii="Verdana" w:hAnsi="Verdana" w:cstheme="minorHAnsi"/>
        </w:rPr>
      </w:pPr>
      <w:r w:rsidRPr="00C54D08">
        <w:rPr>
          <w:rFonts w:ascii="Verdana" w:hAnsi="Verdana" w:cstheme="minorHAnsi"/>
        </w:rPr>
        <w:lastRenderedPageBreak/>
        <w:t>ul. Piotrkowska 278</w:t>
      </w:r>
      <w:r w:rsidRPr="00C54D08">
        <w:rPr>
          <w:rFonts w:ascii="Verdana" w:hAnsi="Verdana" w:cstheme="minorHAnsi"/>
        </w:rPr>
        <w:br/>
        <w:t>90-361 Łódź</w:t>
      </w:r>
    </w:p>
    <w:p w14:paraId="71FCDD49" w14:textId="77777777" w:rsidR="003A7EFF" w:rsidRPr="00682C91" w:rsidRDefault="003A7EFF" w:rsidP="003A7EFF">
      <w:pPr>
        <w:keepNext/>
        <w:keepLines/>
        <w:widowControl w:val="0"/>
        <w:suppressAutoHyphens/>
        <w:autoSpaceDE w:val="0"/>
        <w:spacing w:line="360" w:lineRule="auto"/>
        <w:outlineLvl w:val="0"/>
        <w:rPr>
          <w:rFonts w:ascii="Verdana" w:eastAsia="Times New Roman" w:hAnsi="Verdana" w:cstheme="minorHAnsi"/>
          <w:sz w:val="24"/>
          <w:szCs w:val="24"/>
          <w:lang w:eastAsia="pl-PL"/>
        </w:rPr>
      </w:pPr>
      <w:r w:rsidRPr="00682C91">
        <w:rPr>
          <w:rFonts w:ascii="Verdana" w:eastAsia="Times New Roman" w:hAnsi="Verdana" w:cstheme="minorHAnsi"/>
          <w:sz w:val="24"/>
          <w:szCs w:val="24"/>
          <w:lang w:eastAsia="pl-PL"/>
        </w:rPr>
        <w:t>NIP: 729-261-54-49</w:t>
      </w:r>
    </w:p>
    <w:p w14:paraId="0CC23F6B" w14:textId="77777777" w:rsidR="003A7EFF" w:rsidRPr="00682C91" w:rsidRDefault="003A7EFF" w:rsidP="003A7EFF">
      <w:pPr>
        <w:keepNext/>
        <w:keepLines/>
        <w:widowControl w:val="0"/>
        <w:suppressAutoHyphens/>
        <w:autoSpaceDE w:val="0"/>
        <w:spacing w:line="360" w:lineRule="auto"/>
        <w:outlineLvl w:val="0"/>
        <w:rPr>
          <w:rFonts w:ascii="Verdana" w:hAnsi="Verdana" w:cstheme="minorHAnsi"/>
          <w:b/>
          <w:sz w:val="24"/>
          <w:szCs w:val="24"/>
        </w:rPr>
      </w:pPr>
      <w:r w:rsidRPr="00682C91">
        <w:rPr>
          <w:rFonts w:ascii="Verdana" w:eastAsia="Times New Roman" w:hAnsi="Verdana" w:cstheme="minorHAnsi"/>
          <w:sz w:val="24"/>
          <w:szCs w:val="24"/>
          <w:lang w:eastAsia="pl-PL"/>
        </w:rPr>
        <w:t>Regon: 100313150</w:t>
      </w:r>
    </w:p>
    <w:p w14:paraId="589681D2" w14:textId="77777777" w:rsidR="004B3C06" w:rsidRPr="003A7EFF" w:rsidRDefault="004B3C06" w:rsidP="003A7EFF">
      <w:pPr>
        <w:autoSpaceDE w:val="0"/>
        <w:autoSpaceDN w:val="0"/>
        <w:adjustRightInd w:val="0"/>
        <w:spacing w:line="360" w:lineRule="auto"/>
        <w:rPr>
          <w:rFonts w:ascii="Verdana" w:hAnsi="Verdana" w:cs="Arial"/>
          <w:sz w:val="24"/>
          <w:szCs w:val="24"/>
        </w:rPr>
      </w:pPr>
    </w:p>
    <w:p w14:paraId="75CD2160" w14:textId="6599ED1D" w:rsidR="004B3C06" w:rsidRPr="003A7EFF" w:rsidRDefault="003A7EFF" w:rsidP="003A7EFF">
      <w:pPr>
        <w:pStyle w:val="Bezodstpw"/>
        <w:spacing w:line="360" w:lineRule="auto"/>
        <w:rPr>
          <w:rFonts w:ascii="Verdana" w:hAnsi="Verdana" w:cs="Arial"/>
        </w:rPr>
      </w:pPr>
      <w:r w:rsidRPr="00C54D08">
        <w:rPr>
          <w:rFonts w:ascii="Verdana" w:hAnsi="Verdana" w:cstheme="minorHAnsi"/>
        </w:rPr>
        <w:t>Wyższ</w:t>
      </w:r>
      <w:r>
        <w:rPr>
          <w:rFonts w:ascii="Verdana" w:hAnsi="Verdana" w:cstheme="minorHAnsi"/>
        </w:rPr>
        <w:t>a</w:t>
      </w:r>
      <w:r w:rsidRPr="00C54D08">
        <w:rPr>
          <w:rFonts w:ascii="Verdana" w:hAnsi="Verdana" w:cstheme="minorHAnsi"/>
        </w:rPr>
        <w:t xml:space="preserve"> Szkoł</w:t>
      </w:r>
      <w:r>
        <w:rPr>
          <w:rFonts w:ascii="Verdana" w:hAnsi="Verdana" w:cstheme="minorHAnsi"/>
        </w:rPr>
        <w:t>a</w:t>
      </w:r>
      <w:r w:rsidRPr="00C54D08">
        <w:rPr>
          <w:rFonts w:ascii="Verdana" w:hAnsi="Verdana" w:cstheme="minorHAnsi"/>
        </w:rPr>
        <w:t xml:space="preserve"> Biznesu i Nauk o Zdrowiu w Łodzi</w:t>
      </w:r>
      <w:r>
        <w:rPr>
          <w:rFonts w:ascii="Verdana" w:hAnsi="Verdana" w:cstheme="minorHAnsi"/>
        </w:rPr>
        <w:t xml:space="preserve"> </w:t>
      </w:r>
      <w:r w:rsidR="004B3C06" w:rsidRPr="003A7EFF">
        <w:rPr>
          <w:rFonts w:ascii="Verdana" w:hAnsi="Verdana" w:cs="Arial"/>
        </w:rPr>
        <w:t xml:space="preserve">jest beneficjentem projektu </w:t>
      </w:r>
      <w:r w:rsidRPr="003A7EFF">
        <w:rPr>
          <w:rFonts w:ascii="Verdana" w:hAnsi="Verdana" w:cstheme="minorHAnsi"/>
        </w:rPr>
        <w:t>„</w:t>
      </w:r>
      <w:proofErr w:type="spellStart"/>
      <w:r w:rsidRPr="003A7EFF">
        <w:rPr>
          <w:rFonts w:ascii="Verdana" w:hAnsi="Verdana" w:cstheme="minorHAnsi"/>
        </w:rPr>
        <w:t>WSBiNoZ</w:t>
      </w:r>
      <w:proofErr w:type="spellEnd"/>
      <w:r w:rsidRPr="003A7EFF">
        <w:rPr>
          <w:rFonts w:ascii="Verdana" w:hAnsi="Verdana" w:cstheme="minorHAnsi"/>
        </w:rPr>
        <w:t xml:space="preserve"> - systemowy Drop-Out” o numerze FERS.01.05-IP.08-0132/25, </w:t>
      </w:r>
      <w:r w:rsidRPr="003A7EFF">
        <w:rPr>
          <w:rFonts w:ascii="Verdana" w:hAnsi="Verdana"/>
        </w:rPr>
        <w:t>współfinansowanego przez Unię Europejską w ramach Funduszy Europejskich dla Rozwoju Społecznego</w:t>
      </w:r>
      <w:r>
        <w:rPr>
          <w:rFonts w:ascii="Verdana" w:hAnsi="Verdana"/>
        </w:rPr>
        <w:t>.</w:t>
      </w:r>
    </w:p>
    <w:p w14:paraId="14C63410" w14:textId="77777777" w:rsidR="003A7EFF" w:rsidRDefault="003A7EFF" w:rsidP="003A7EFF">
      <w:pPr>
        <w:rPr>
          <w:b/>
          <w:bCs/>
        </w:rPr>
      </w:pPr>
    </w:p>
    <w:p w14:paraId="3F41FB19" w14:textId="23861763" w:rsidR="00075713" w:rsidRPr="003A7EFF" w:rsidRDefault="00075713" w:rsidP="003A7EFF">
      <w:pPr>
        <w:spacing w:line="360" w:lineRule="auto"/>
      </w:pPr>
      <w:r w:rsidRPr="003A7EFF">
        <w:rPr>
          <w:rFonts w:ascii="Verdana" w:hAnsi="Verdana"/>
          <w:sz w:val="24"/>
          <w:szCs w:val="24"/>
        </w:rPr>
        <w:t xml:space="preserve">Zamawiający będzie odpowiadał tylko na pytania zadane w formie pisemnej </w:t>
      </w:r>
      <w:r w:rsidR="00B44C66" w:rsidRPr="003A7EFF">
        <w:rPr>
          <w:rFonts w:ascii="Verdana" w:hAnsi="Verdana"/>
          <w:sz w:val="24"/>
          <w:szCs w:val="24"/>
        </w:rPr>
        <w:t xml:space="preserve">poprzez system Baza </w:t>
      </w:r>
      <w:r w:rsidR="00161A5D" w:rsidRPr="003A7EFF">
        <w:rPr>
          <w:rFonts w:ascii="Verdana" w:hAnsi="Verdana"/>
          <w:sz w:val="24"/>
          <w:szCs w:val="24"/>
        </w:rPr>
        <w:t>K</w:t>
      </w:r>
      <w:r w:rsidR="00B44C66" w:rsidRPr="003A7EFF">
        <w:rPr>
          <w:rFonts w:ascii="Verdana" w:hAnsi="Verdana"/>
          <w:sz w:val="24"/>
          <w:szCs w:val="24"/>
        </w:rPr>
        <w:t>onkurencyjności</w:t>
      </w:r>
      <w:r w:rsidR="003A7EFF">
        <w:t xml:space="preserve">: </w:t>
      </w:r>
      <w:r w:rsidR="00DE0C39" w:rsidRPr="003A7EFF">
        <w:t>(</w:t>
      </w:r>
      <w:hyperlink r:id="rId8" w:history="1">
        <w:r w:rsidR="00DE0C39" w:rsidRPr="003A7EFF">
          <w:rPr>
            <w:rStyle w:val="Hipercze"/>
            <w:rFonts w:ascii="Verdana" w:hAnsi="Verdana" w:cs="Arial"/>
            <w:sz w:val="24"/>
            <w:szCs w:val="24"/>
          </w:rPr>
          <w:t>https://bazakonkurencyjnosci.funduszeeuropejskie.gov.pl/</w:t>
        </w:r>
      </w:hyperlink>
      <w:r w:rsidR="00DE0C39" w:rsidRPr="003A7EFF">
        <w:t xml:space="preserve">) </w:t>
      </w:r>
    </w:p>
    <w:p w14:paraId="614ACBBE" w14:textId="08CC6E8B" w:rsidR="00075713" w:rsidRPr="003A7EFF" w:rsidRDefault="00075713" w:rsidP="003A7EFF">
      <w:pPr>
        <w:spacing w:after="200" w:line="360" w:lineRule="auto"/>
        <w:rPr>
          <w:rFonts w:ascii="Verdana" w:hAnsi="Verdana" w:cs="Arial"/>
          <w:sz w:val="24"/>
          <w:szCs w:val="24"/>
        </w:rPr>
      </w:pPr>
      <w:r w:rsidRPr="003A7EFF">
        <w:rPr>
          <w:rFonts w:ascii="Verdana" w:hAnsi="Verdana" w:cs="Arial"/>
          <w:sz w:val="24"/>
          <w:szCs w:val="24"/>
        </w:rPr>
        <w:t xml:space="preserve">Zamawiający udzieli wyjaśnień </w:t>
      </w:r>
      <w:r w:rsidR="00161A5D" w:rsidRPr="003A7EFF">
        <w:rPr>
          <w:rFonts w:ascii="Verdana" w:hAnsi="Verdana" w:cs="Arial"/>
          <w:sz w:val="24"/>
          <w:szCs w:val="24"/>
        </w:rPr>
        <w:t>za pośrednictwem Bazy Konkurencyjności</w:t>
      </w:r>
      <w:r w:rsidR="002A2ACD" w:rsidRPr="003A7EFF">
        <w:rPr>
          <w:rFonts w:ascii="Verdana" w:hAnsi="Verdana" w:cs="Arial"/>
          <w:sz w:val="24"/>
          <w:szCs w:val="24"/>
        </w:rPr>
        <w:t xml:space="preserve"> </w:t>
      </w:r>
      <w:r w:rsidRPr="003A7EFF">
        <w:rPr>
          <w:rFonts w:ascii="Verdana" w:hAnsi="Verdana" w:cs="Arial"/>
          <w:sz w:val="24"/>
          <w:szCs w:val="24"/>
        </w:rPr>
        <w:t xml:space="preserve">wszystkim zainteresowanym pod warunkiem, że pytanie dotyczące wyjaśnienia treści </w:t>
      </w:r>
      <w:r w:rsidR="002A2ACD" w:rsidRPr="003A7EFF">
        <w:rPr>
          <w:rFonts w:ascii="Verdana" w:hAnsi="Verdana" w:cs="Arial"/>
          <w:sz w:val="24"/>
          <w:szCs w:val="24"/>
        </w:rPr>
        <w:t xml:space="preserve">niniejszego </w:t>
      </w:r>
      <w:r w:rsidRPr="003A7EFF">
        <w:rPr>
          <w:rFonts w:ascii="Verdana" w:hAnsi="Verdana" w:cs="Arial"/>
          <w:sz w:val="24"/>
          <w:szCs w:val="24"/>
        </w:rPr>
        <w:t xml:space="preserve">zapytania ofertowego wpłynie do Zamawiającego nie później niż do dnia </w:t>
      </w:r>
      <w:r w:rsidR="003A7EFF">
        <w:rPr>
          <w:rFonts w:ascii="Verdana" w:hAnsi="Verdana" w:cs="Arial"/>
          <w:sz w:val="24"/>
          <w:szCs w:val="24"/>
        </w:rPr>
        <w:t>09.12.</w:t>
      </w:r>
      <w:r w:rsidR="007D1CA3" w:rsidRPr="003A7EFF">
        <w:rPr>
          <w:rFonts w:ascii="Verdana" w:hAnsi="Verdana" w:cs="Arial"/>
          <w:sz w:val="24"/>
          <w:szCs w:val="24"/>
        </w:rPr>
        <w:t>2025</w:t>
      </w:r>
      <w:r w:rsidRPr="003A7EFF">
        <w:rPr>
          <w:rFonts w:ascii="Verdana" w:hAnsi="Verdana" w:cs="Arial"/>
          <w:sz w:val="24"/>
          <w:szCs w:val="24"/>
        </w:rPr>
        <w:t xml:space="preserve"> roku do godziny 16:00.</w:t>
      </w:r>
    </w:p>
    <w:p w14:paraId="2C3FD999" w14:textId="3DD8F0DC" w:rsidR="004B3C06" w:rsidRPr="003A7EFF" w:rsidRDefault="004B3C06" w:rsidP="003A7EFF">
      <w:pPr>
        <w:pStyle w:val="Nagwek1"/>
        <w:spacing w:line="360" w:lineRule="auto"/>
        <w:jc w:val="both"/>
        <w:rPr>
          <w:rFonts w:ascii="Verdana" w:hAnsi="Verdana" w:cs="Arial"/>
          <w:color w:val="auto"/>
          <w:sz w:val="24"/>
          <w:szCs w:val="24"/>
        </w:rPr>
      </w:pPr>
      <w:bookmarkStart w:id="3" w:name="_Toc215461008"/>
      <w:r w:rsidRPr="003A7EFF">
        <w:rPr>
          <w:rFonts w:ascii="Verdana" w:hAnsi="Verdana" w:cs="Arial"/>
          <w:color w:val="auto"/>
          <w:sz w:val="24"/>
          <w:szCs w:val="24"/>
        </w:rPr>
        <w:t>2. MIEJSCE I SPOSÓB SKŁADANIA OFERT</w:t>
      </w:r>
      <w:bookmarkEnd w:id="3"/>
    </w:p>
    <w:p w14:paraId="68DBF99F" w14:textId="57774921" w:rsidR="007507E1" w:rsidRPr="007507E1" w:rsidRDefault="007507E1" w:rsidP="007507E1">
      <w:pPr>
        <w:tabs>
          <w:tab w:val="num" w:pos="720"/>
        </w:tabs>
        <w:spacing w:after="200" w:line="360" w:lineRule="auto"/>
        <w:rPr>
          <w:rFonts w:ascii="Verdana" w:hAnsi="Verdana" w:cs="Arial"/>
          <w:sz w:val="24"/>
          <w:szCs w:val="24"/>
        </w:rPr>
      </w:pPr>
      <w:r w:rsidRPr="007507E1">
        <w:rPr>
          <w:rFonts w:ascii="Verdana" w:hAnsi="Verdana" w:cs="Arial"/>
          <w:sz w:val="24"/>
          <w:szCs w:val="24"/>
        </w:rPr>
        <w:t>Ofertę (zgodnie ze wzorem stanowiącym załącznik nr 2 do niniejszego zapytania) należy przesłać wyłącznie w formie elektronicznej za pośrednictwem Bazy Konkurencyjności</w:t>
      </w:r>
      <w:r>
        <w:rPr>
          <w:rFonts w:ascii="Verdana" w:hAnsi="Verdana" w:cs="Arial"/>
          <w:sz w:val="24"/>
          <w:szCs w:val="24"/>
        </w:rPr>
        <w:t xml:space="preserve"> </w:t>
      </w:r>
      <w:r w:rsidRPr="003A7EFF">
        <w:rPr>
          <w:rFonts w:ascii="Verdana" w:hAnsi="Verdana" w:cs="Arial"/>
          <w:sz w:val="24"/>
          <w:szCs w:val="24"/>
        </w:rPr>
        <w:t xml:space="preserve">(https://bazakonkurencyjnosci.funduszeeuropejskie.gov.pl/) w Zakładce Oferty do dnia </w:t>
      </w:r>
      <w:r>
        <w:rPr>
          <w:rFonts w:ascii="Verdana" w:hAnsi="Verdana" w:cs="Arial"/>
          <w:sz w:val="24"/>
          <w:szCs w:val="24"/>
        </w:rPr>
        <w:t>12.12.</w:t>
      </w:r>
      <w:proofErr w:type="gramStart"/>
      <w:r>
        <w:rPr>
          <w:rFonts w:ascii="Verdana" w:hAnsi="Verdana" w:cs="Arial"/>
          <w:sz w:val="24"/>
          <w:szCs w:val="24"/>
        </w:rPr>
        <w:t>2025r.</w:t>
      </w:r>
      <w:proofErr w:type="gramEnd"/>
      <w:r w:rsidRPr="007507E1">
        <w:rPr>
          <w:rFonts w:ascii="Verdana" w:hAnsi="Verdana" w:cs="Arial"/>
          <w:sz w:val="24"/>
          <w:szCs w:val="24"/>
        </w:rPr>
        <w:br/>
        <w:t>Oferta oraz załączniki mogą zostać</w:t>
      </w:r>
      <w:r>
        <w:rPr>
          <w:rFonts w:ascii="Verdana" w:hAnsi="Verdana" w:cs="Arial"/>
          <w:sz w:val="24"/>
          <w:szCs w:val="24"/>
        </w:rPr>
        <w:t xml:space="preserve"> </w:t>
      </w:r>
      <w:r w:rsidRPr="007507E1">
        <w:rPr>
          <w:rFonts w:ascii="Verdana" w:hAnsi="Verdana" w:cs="Arial"/>
          <w:sz w:val="24"/>
          <w:szCs w:val="24"/>
        </w:rPr>
        <w:t>podpisane kwalifikowanym podpisem elektronicznym i złożone w formie n</w:t>
      </w:r>
      <w:r>
        <w:rPr>
          <w:rFonts w:ascii="Verdana" w:hAnsi="Verdana" w:cs="Arial"/>
          <w:sz w:val="24"/>
          <w:szCs w:val="24"/>
        </w:rPr>
        <w:t>i</w:t>
      </w:r>
      <w:r w:rsidRPr="007507E1">
        <w:rPr>
          <w:rFonts w:ascii="Verdana" w:hAnsi="Verdana" w:cs="Arial"/>
          <w:sz w:val="24"/>
          <w:szCs w:val="24"/>
        </w:rPr>
        <w:t>eedytowalnego pliku (np. PDF)</w:t>
      </w:r>
      <w:r>
        <w:rPr>
          <w:rFonts w:ascii="Verdana" w:hAnsi="Verdana" w:cs="Arial"/>
          <w:sz w:val="24"/>
          <w:szCs w:val="24"/>
        </w:rPr>
        <w:t xml:space="preserve"> </w:t>
      </w:r>
      <w:r w:rsidRPr="007507E1">
        <w:rPr>
          <w:rFonts w:ascii="Verdana" w:hAnsi="Verdana" w:cs="Arial"/>
          <w:sz w:val="24"/>
          <w:szCs w:val="24"/>
        </w:rPr>
        <w:t>lub</w:t>
      </w:r>
      <w:r>
        <w:rPr>
          <w:rFonts w:ascii="Verdana" w:hAnsi="Verdana" w:cs="Arial"/>
          <w:sz w:val="24"/>
          <w:szCs w:val="24"/>
        </w:rPr>
        <w:t xml:space="preserve"> </w:t>
      </w:r>
      <w:r w:rsidRPr="007507E1">
        <w:rPr>
          <w:rFonts w:ascii="Verdana" w:hAnsi="Verdana" w:cs="Arial"/>
          <w:sz w:val="24"/>
          <w:szCs w:val="24"/>
        </w:rPr>
        <w:t>podpisane własnoręcznie, a następnie przesłane w formie skanu w nieedytowalnym pliku (np. PDF)</w:t>
      </w:r>
      <w:r>
        <w:rPr>
          <w:rFonts w:ascii="Verdana" w:hAnsi="Verdana" w:cs="Arial"/>
          <w:sz w:val="24"/>
          <w:szCs w:val="24"/>
        </w:rPr>
        <w:t>.</w:t>
      </w:r>
    </w:p>
    <w:p w14:paraId="6D408A2C" w14:textId="77777777" w:rsidR="007507E1" w:rsidRDefault="007507E1" w:rsidP="003A7EFF">
      <w:pPr>
        <w:spacing w:after="200" w:line="360" w:lineRule="auto"/>
        <w:rPr>
          <w:rFonts w:ascii="Verdana" w:hAnsi="Verdana" w:cs="Arial"/>
          <w:sz w:val="24"/>
          <w:szCs w:val="24"/>
        </w:rPr>
      </w:pPr>
    </w:p>
    <w:p w14:paraId="39AD3F16" w14:textId="77777777" w:rsidR="007507E1" w:rsidRDefault="007507E1" w:rsidP="003A7EFF">
      <w:pPr>
        <w:spacing w:after="200" w:line="360" w:lineRule="auto"/>
        <w:rPr>
          <w:rFonts w:ascii="Verdana" w:hAnsi="Verdana" w:cs="Arial"/>
          <w:sz w:val="24"/>
          <w:szCs w:val="24"/>
        </w:rPr>
      </w:pPr>
    </w:p>
    <w:p w14:paraId="14741117" w14:textId="194E969E" w:rsidR="005049A2" w:rsidRPr="003A7EFF" w:rsidRDefault="002A7157" w:rsidP="003A7EFF">
      <w:pPr>
        <w:pStyle w:val="Nagwek1"/>
        <w:spacing w:line="360" w:lineRule="auto"/>
        <w:jc w:val="both"/>
        <w:rPr>
          <w:rFonts w:ascii="Verdana" w:hAnsi="Verdana" w:cs="Arial"/>
          <w:color w:val="auto"/>
          <w:sz w:val="24"/>
          <w:szCs w:val="24"/>
        </w:rPr>
      </w:pPr>
      <w:bookmarkStart w:id="4" w:name="_Toc215461009"/>
      <w:r w:rsidRPr="003A7EFF">
        <w:rPr>
          <w:rFonts w:ascii="Verdana" w:hAnsi="Verdana" w:cs="Arial"/>
          <w:color w:val="auto"/>
          <w:sz w:val="24"/>
          <w:szCs w:val="24"/>
        </w:rPr>
        <w:lastRenderedPageBreak/>
        <w:t>3</w:t>
      </w:r>
      <w:r w:rsidR="004B3C06" w:rsidRPr="003A7EFF">
        <w:rPr>
          <w:rFonts w:ascii="Verdana" w:hAnsi="Verdana" w:cs="Arial"/>
          <w:color w:val="auto"/>
          <w:sz w:val="24"/>
          <w:szCs w:val="24"/>
        </w:rPr>
        <w:t>. OPIS PRZEDMIOTU ZAMÓWIENIA</w:t>
      </w:r>
      <w:bookmarkEnd w:id="4"/>
    </w:p>
    <w:p w14:paraId="2CAA5E21" w14:textId="77777777" w:rsidR="00264A62" w:rsidRPr="003A7EFF" w:rsidRDefault="00264A62" w:rsidP="003A7EFF">
      <w:pPr>
        <w:spacing w:line="360" w:lineRule="auto"/>
        <w:rPr>
          <w:rFonts w:ascii="Verdana" w:hAnsi="Verdana"/>
          <w:sz w:val="24"/>
          <w:szCs w:val="24"/>
        </w:rPr>
      </w:pPr>
      <w:r w:rsidRPr="003A7EFF">
        <w:rPr>
          <w:rFonts w:ascii="Verdana" w:hAnsi="Verdana"/>
          <w:sz w:val="24"/>
          <w:szCs w:val="24"/>
        </w:rPr>
        <w:t>Przedmiotem zamówienia jest:</w:t>
      </w:r>
    </w:p>
    <w:p w14:paraId="1EE9E0D2" w14:textId="38662395" w:rsidR="00264A62" w:rsidRPr="003A7EFF" w:rsidRDefault="00264A62" w:rsidP="003A7EFF">
      <w:pPr>
        <w:pStyle w:val="Akapitzlist"/>
        <w:numPr>
          <w:ilvl w:val="0"/>
          <w:numId w:val="9"/>
        </w:numPr>
        <w:spacing w:line="360" w:lineRule="auto"/>
        <w:rPr>
          <w:rFonts w:ascii="Verdana" w:hAnsi="Verdana"/>
          <w:sz w:val="24"/>
          <w:szCs w:val="24"/>
        </w:rPr>
      </w:pPr>
      <w:bookmarkStart w:id="5" w:name="_Hlk199828617"/>
      <w:r w:rsidRPr="003A7EFF">
        <w:rPr>
          <w:rFonts w:ascii="Verdana" w:hAnsi="Verdana"/>
          <w:sz w:val="24"/>
          <w:szCs w:val="24"/>
        </w:rPr>
        <w:t>dostawa licencji bezterminowej do</w:t>
      </w:r>
      <w:r w:rsidR="0022450D" w:rsidRPr="003A7EFF">
        <w:rPr>
          <w:rFonts w:ascii="Verdana" w:hAnsi="Verdana"/>
          <w:sz w:val="24"/>
          <w:szCs w:val="24"/>
        </w:rPr>
        <w:t xml:space="preserve"> rozszerzenie systemu bibliotecznego o wirtualnego asystenta</w:t>
      </w:r>
    </w:p>
    <w:p w14:paraId="0D62A10C" w14:textId="22F3C336" w:rsidR="00264A62" w:rsidRPr="003A7EFF" w:rsidRDefault="00264A62" w:rsidP="003A7EFF">
      <w:pPr>
        <w:pStyle w:val="Akapitzlist"/>
        <w:numPr>
          <w:ilvl w:val="0"/>
          <w:numId w:val="9"/>
        </w:numPr>
        <w:spacing w:line="360" w:lineRule="auto"/>
        <w:rPr>
          <w:rFonts w:ascii="Verdana" w:hAnsi="Verdana"/>
          <w:sz w:val="24"/>
          <w:szCs w:val="24"/>
        </w:rPr>
      </w:pPr>
      <w:r w:rsidRPr="003A7EFF">
        <w:rPr>
          <w:rFonts w:ascii="Verdana" w:hAnsi="Verdana"/>
          <w:sz w:val="24"/>
          <w:szCs w:val="24"/>
        </w:rPr>
        <w:t xml:space="preserve">wdrożenie </w:t>
      </w:r>
      <w:r w:rsidR="0022450D" w:rsidRPr="003A7EFF">
        <w:rPr>
          <w:rFonts w:ascii="Verdana" w:hAnsi="Verdana"/>
          <w:sz w:val="24"/>
          <w:szCs w:val="24"/>
        </w:rPr>
        <w:t>rozszerzenie systemu bibliotecznego</w:t>
      </w:r>
      <w:r w:rsidR="003A7EFF">
        <w:rPr>
          <w:rFonts w:ascii="Verdana" w:hAnsi="Verdana"/>
          <w:sz w:val="24"/>
          <w:szCs w:val="24"/>
        </w:rPr>
        <w:t xml:space="preserve"> </w:t>
      </w:r>
      <w:r w:rsidR="0022450D" w:rsidRPr="003A7EFF">
        <w:rPr>
          <w:rFonts w:ascii="Verdana" w:hAnsi="Verdana"/>
          <w:sz w:val="24"/>
          <w:szCs w:val="24"/>
        </w:rPr>
        <w:t xml:space="preserve">o wirtualnego asystenta </w:t>
      </w:r>
      <w:r w:rsidRPr="003A7EFF">
        <w:rPr>
          <w:rFonts w:ascii="Verdana" w:hAnsi="Verdana"/>
          <w:sz w:val="24"/>
          <w:szCs w:val="24"/>
        </w:rPr>
        <w:t xml:space="preserve">systemu </w:t>
      </w:r>
    </w:p>
    <w:p w14:paraId="0ABD76B7" w14:textId="0FCAAE52" w:rsidR="00264A62" w:rsidRPr="003A7EFF" w:rsidRDefault="0022450D" w:rsidP="003A7EFF">
      <w:pPr>
        <w:pStyle w:val="Akapitzlist"/>
        <w:numPr>
          <w:ilvl w:val="0"/>
          <w:numId w:val="9"/>
        </w:numPr>
        <w:spacing w:line="360" w:lineRule="auto"/>
        <w:rPr>
          <w:rFonts w:ascii="Verdana" w:hAnsi="Verdana"/>
          <w:sz w:val="24"/>
          <w:szCs w:val="24"/>
        </w:rPr>
      </w:pPr>
      <w:bookmarkStart w:id="6" w:name="_Hlk199828727"/>
      <w:r w:rsidRPr="003A7EFF">
        <w:rPr>
          <w:rFonts w:ascii="Verdana" w:hAnsi="Verdana"/>
          <w:sz w:val="24"/>
          <w:szCs w:val="24"/>
        </w:rPr>
        <w:t xml:space="preserve">opieka </w:t>
      </w:r>
      <w:proofErr w:type="gramStart"/>
      <w:r w:rsidRPr="003A7EFF">
        <w:rPr>
          <w:rFonts w:ascii="Verdana" w:hAnsi="Verdana"/>
          <w:sz w:val="24"/>
          <w:szCs w:val="24"/>
        </w:rPr>
        <w:t>serwisowa rozszerzenia</w:t>
      </w:r>
      <w:proofErr w:type="gramEnd"/>
      <w:r w:rsidRPr="003A7EFF">
        <w:rPr>
          <w:rFonts w:ascii="Verdana" w:hAnsi="Verdana"/>
          <w:sz w:val="24"/>
          <w:szCs w:val="24"/>
        </w:rPr>
        <w:t xml:space="preserve"> systemu bibliotecznego o wirtualnego asystenta</w:t>
      </w:r>
    </w:p>
    <w:bookmarkEnd w:id="6"/>
    <w:p w14:paraId="21801004" w14:textId="6E62F5A5" w:rsidR="00264A62" w:rsidRPr="003A7EFF" w:rsidRDefault="003A7EFF" w:rsidP="003A7EFF">
      <w:pPr>
        <w:spacing w:line="360" w:lineRule="auto"/>
        <w:rPr>
          <w:rFonts w:ascii="Verdana" w:hAnsi="Verdana"/>
          <w:sz w:val="24"/>
          <w:szCs w:val="24"/>
        </w:rPr>
      </w:pPr>
      <w:r>
        <w:rPr>
          <w:rFonts w:ascii="Verdana" w:hAnsi="Verdana"/>
          <w:sz w:val="24"/>
          <w:szCs w:val="24"/>
        </w:rPr>
        <w:t xml:space="preserve"> </w:t>
      </w:r>
    </w:p>
    <w:p w14:paraId="48F33282" w14:textId="4A1FDA73" w:rsidR="00264A62" w:rsidRPr="003A7EFF" w:rsidRDefault="00264A62" w:rsidP="003A7EFF">
      <w:pPr>
        <w:spacing w:line="360" w:lineRule="auto"/>
        <w:rPr>
          <w:rFonts w:ascii="Verdana" w:hAnsi="Verdana"/>
          <w:sz w:val="24"/>
          <w:szCs w:val="24"/>
        </w:rPr>
      </w:pPr>
      <w:r w:rsidRPr="003A7EFF">
        <w:rPr>
          <w:rFonts w:ascii="Verdana" w:hAnsi="Verdana"/>
          <w:sz w:val="24"/>
          <w:szCs w:val="24"/>
        </w:rPr>
        <w:t xml:space="preserve">Wdrożenie </w:t>
      </w:r>
      <w:r w:rsidR="0022450D" w:rsidRPr="003A7EFF">
        <w:rPr>
          <w:rFonts w:ascii="Verdana" w:hAnsi="Verdana"/>
          <w:sz w:val="24"/>
          <w:szCs w:val="24"/>
        </w:rPr>
        <w:t xml:space="preserve">rozszerzenie systemu bibliotecznego o wirtualnego </w:t>
      </w:r>
      <w:proofErr w:type="gramStart"/>
      <w:r w:rsidR="0022450D" w:rsidRPr="003A7EFF">
        <w:rPr>
          <w:rFonts w:ascii="Verdana" w:hAnsi="Verdana"/>
          <w:sz w:val="24"/>
          <w:szCs w:val="24"/>
        </w:rPr>
        <w:t>asystenta</w:t>
      </w:r>
      <w:r w:rsidR="003A7EFF">
        <w:rPr>
          <w:rFonts w:ascii="Verdana" w:hAnsi="Verdana"/>
          <w:sz w:val="24"/>
          <w:szCs w:val="24"/>
        </w:rPr>
        <w:t xml:space="preserve"> </w:t>
      </w:r>
      <w:r w:rsidRPr="003A7EFF">
        <w:rPr>
          <w:rFonts w:ascii="Verdana" w:hAnsi="Verdana"/>
          <w:sz w:val="24"/>
          <w:szCs w:val="24"/>
        </w:rPr>
        <w:t xml:space="preserve"> zostanie</w:t>
      </w:r>
      <w:proofErr w:type="gramEnd"/>
      <w:r w:rsidRPr="003A7EFF">
        <w:rPr>
          <w:rFonts w:ascii="Verdana" w:hAnsi="Verdana"/>
          <w:sz w:val="24"/>
          <w:szCs w:val="24"/>
        </w:rPr>
        <w:t xml:space="preserve"> zrealizowane w następujących etapach: analiza, projekt, budowa rozwiązania, uruchomienie, opieka serwisowa.</w:t>
      </w:r>
      <w:r w:rsidR="003A7EFF">
        <w:rPr>
          <w:rFonts w:ascii="Verdana" w:hAnsi="Verdana"/>
          <w:sz w:val="24"/>
          <w:szCs w:val="24"/>
        </w:rPr>
        <w:t xml:space="preserve"> </w:t>
      </w:r>
    </w:p>
    <w:bookmarkEnd w:id="5"/>
    <w:p w14:paraId="34E582E3" w14:textId="3083B9FA" w:rsidR="00264A62" w:rsidRPr="003A7EFF" w:rsidRDefault="003A7EFF" w:rsidP="003A7EFF">
      <w:pPr>
        <w:spacing w:line="360" w:lineRule="auto"/>
        <w:rPr>
          <w:rFonts w:ascii="Verdana" w:hAnsi="Verdana"/>
          <w:sz w:val="24"/>
          <w:szCs w:val="24"/>
        </w:rPr>
      </w:pPr>
      <w:r>
        <w:rPr>
          <w:rFonts w:ascii="Verdana" w:hAnsi="Verdana"/>
          <w:sz w:val="24"/>
          <w:szCs w:val="24"/>
        </w:rPr>
        <w:t xml:space="preserve"> </w:t>
      </w:r>
    </w:p>
    <w:p w14:paraId="64A86EAA" w14:textId="4FDEB221" w:rsidR="00264A62" w:rsidRPr="003A7EFF" w:rsidRDefault="00264A62" w:rsidP="003A7EFF">
      <w:pPr>
        <w:spacing w:line="360" w:lineRule="auto"/>
        <w:rPr>
          <w:rFonts w:ascii="Verdana" w:hAnsi="Verdana"/>
          <w:sz w:val="24"/>
          <w:szCs w:val="24"/>
        </w:rPr>
      </w:pPr>
      <w:r w:rsidRPr="003A7EFF">
        <w:rPr>
          <w:rFonts w:ascii="Verdana" w:hAnsi="Verdana"/>
          <w:sz w:val="24"/>
          <w:szCs w:val="24"/>
        </w:rPr>
        <w:t>Szczegółowy opis przedmiotu znajduje się w załączniku numer 1 do zapytania ofertowego „OPIS PRZEDMIOTU ZAMÓWIENIA”</w:t>
      </w:r>
      <w:r w:rsidR="003A7EFF">
        <w:rPr>
          <w:rFonts w:ascii="Verdana" w:hAnsi="Verdana"/>
          <w:sz w:val="24"/>
          <w:szCs w:val="24"/>
        </w:rPr>
        <w:t xml:space="preserve"> </w:t>
      </w:r>
    </w:p>
    <w:p w14:paraId="05393E74" w14:textId="05D94AB7" w:rsidR="00EF70AC" w:rsidRPr="003A7EFF" w:rsidRDefault="00EF70AC" w:rsidP="003A7EFF">
      <w:pPr>
        <w:pStyle w:val="Nagwek1"/>
        <w:spacing w:line="360" w:lineRule="auto"/>
        <w:jc w:val="both"/>
        <w:rPr>
          <w:rFonts w:ascii="Verdana" w:hAnsi="Verdana" w:cs="Arial"/>
          <w:color w:val="auto"/>
          <w:sz w:val="24"/>
          <w:szCs w:val="24"/>
        </w:rPr>
      </w:pPr>
      <w:bookmarkStart w:id="7" w:name="_Toc215461010"/>
      <w:r w:rsidRPr="003A7EFF">
        <w:rPr>
          <w:rFonts w:ascii="Verdana" w:hAnsi="Verdana" w:cs="Arial"/>
          <w:color w:val="auto"/>
          <w:sz w:val="24"/>
          <w:szCs w:val="24"/>
        </w:rPr>
        <w:t xml:space="preserve">4. </w:t>
      </w:r>
      <w:r w:rsidR="00D517DE" w:rsidRPr="003A7EFF">
        <w:rPr>
          <w:rFonts w:ascii="Verdana" w:hAnsi="Verdana" w:cs="Arial"/>
          <w:color w:val="auto"/>
          <w:sz w:val="24"/>
          <w:szCs w:val="24"/>
        </w:rPr>
        <w:t>HARMONOGRAM</w:t>
      </w:r>
      <w:r w:rsidRPr="003A7EFF">
        <w:rPr>
          <w:rFonts w:ascii="Verdana" w:hAnsi="Verdana" w:cs="Arial"/>
          <w:color w:val="auto"/>
          <w:sz w:val="24"/>
          <w:szCs w:val="24"/>
        </w:rPr>
        <w:t xml:space="preserve"> REALIZACJI ZAMÓWIENIA</w:t>
      </w:r>
      <w:bookmarkEnd w:id="7"/>
    </w:p>
    <w:p w14:paraId="2445E85B" w14:textId="3B8917C4" w:rsidR="00F40AC6" w:rsidRPr="003A7EFF" w:rsidRDefault="00F40AC6" w:rsidP="003A7EFF">
      <w:pPr>
        <w:pStyle w:val="Akapitzlist"/>
        <w:numPr>
          <w:ilvl w:val="0"/>
          <w:numId w:val="10"/>
        </w:numPr>
        <w:spacing w:line="360" w:lineRule="auto"/>
        <w:rPr>
          <w:rFonts w:ascii="Verdana" w:hAnsi="Verdana"/>
          <w:sz w:val="24"/>
          <w:szCs w:val="24"/>
        </w:rPr>
      </w:pPr>
      <w:r w:rsidRPr="003A7EFF">
        <w:rPr>
          <w:rFonts w:ascii="Verdana" w:hAnsi="Verdana"/>
          <w:sz w:val="24"/>
          <w:szCs w:val="24"/>
        </w:rPr>
        <w:t xml:space="preserve">Przekazanie wersji pilotażowej </w:t>
      </w:r>
      <w:r w:rsidR="0022450D" w:rsidRPr="003A7EFF">
        <w:rPr>
          <w:rFonts w:ascii="Verdana" w:hAnsi="Verdana"/>
          <w:sz w:val="24"/>
          <w:szCs w:val="24"/>
        </w:rPr>
        <w:t>rozszerzenia systemu bibliotecznego</w:t>
      </w:r>
      <w:r w:rsidR="003A7EFF">
        <w:rPr>
          <w:rFonts w:ascii="Verdana" w:hAnsi="Verdana"/>
          <w:sz w:val="24"/>
          <w:szCs w:val="24"/>
        </w:rPr>
        <w:t xml:space="preserve"> </w:t>
      </w:r>
      <w:r w:rsidR="0022450D" w:rsidRPr="003A7EFF">
        <w:rPr>
          <w:rFonts w:ascii="Verdana" w:hAnsi="Verdana"/>
          <w:sz w:val="24"/>
          <w:szCs w:val="24"/>
        </w:rPr>
        <w:t>o wirtualnego asystenta</w:t>
      </w:r>
      <w:r w:rsidR="003A7EFF">
        <w:rPr>
          <w:rFonts w:ascii="Verdana" w:hAnsi="Verdana"/>
          <w:sz w:val="24"/>
          <w:szCs w:val="24"/>
        </w:rPr>
        <w:t xml:space="preserve"> </w:t>
      </w:r>
      <w:r w:rsidRPr="003A7EFF">
        <w:rPr>
          <w:rFonts w:ascii="Verdana" w:hAnsi="Verdana"/>
          <w:sz w:val="24"/>
          <w:szCs w:val="24"/>
        </w:rPr>
        <w:t>– w terminie do 7 dni od dnia podpisania umowy,</w:t>
      </w:r>
    </w:p>
    <w:p w14:paraId="28EFBEFB" w14:textId="4DE89D08" w:rsidR="00F40AC6" w:rsidRPr="003A7EFF" w:rsidRDefault="00F40AC6" w:rsidP="003A7EFF">
      <w:pPr>
        <w:pStyle w:val="Akapitzlist"/>
        <w:numPr>
          <w:ilvl w:val="0"/>
          <w:numId w:val="10"/>
        </w:numPr>
        <w:spacing w:line="360" w:lineRule="auto"/>
        <w:rPr>
          <w:rFonts w:ascii="Verdana" w:hAnsi="Verdana"/>
          <w:sz w:val="24"/>
          <w:szCs w:val="24"/>
        </w:rPr>
      </w:pPr>
      <w:r w:rsidRPr="003A7EFF">
        <w:rPr>
          <w:rFonts w:ascii="Verdana" w:hAnsi="Verdana"/>
          <w:sz w:val="24"/>
          <w:szCs w:val="24"/>
        </w:rPr>
        <w:t xml:space="preserve">Dostarczenie licencji bezterminowych </w:t>
      </w:r>
      <w:r w:rsidR="0022450D" w:rsidRPr="003A7EFF">
        <w:rPr>
          <w:rFonts w:ascii="Verdana" w:hAnsi="Verdana"/>
          <w:sz w:val="24"/>
          <w:szCs w:val="24"/>
        </w:rPr>
        <w:t>rozszerzenia systemu bibliotecznego</w:t>
      </w:r>
      <w:r w:rsidR="003A7EFF">
        <w:rPr>
          <w:rFonts w:ascii="Verdana" w:hAnsi="Verdana"/>
          <w:sz w:val="24"/>
          <w:szCs w:val="24"/>
        </w:rPr>
        <w:t xml:space="preserve"> </w:t>
      </w:r>
      <w:r w:rsidR="0022450D" w:rsidRPr="003A7EFF">
        <w:rPr>
          <w:rFonts w:ascii="Verdana" w:hAnsi="Verdana"/>
          <w:sz w:val="24"/>
          <w:szCs w:val="24"/>
        </w:rPr>
        <w:t>o wirtualnego asystenta</w:t>
      </w:r>
      <w:r w:rsidR="003A7EFF">
        <w:rPr>
          <w:rFonts w:ascii="Verdana" w:hAnsi="Verdana"/>
          <w:sz w:val="24"/>
          <w:szCs w:val="24"/>
        </w:rPr>
        <w:t xml:space="preserve"> </w:t>
      </w:r>
      <w:r w:rsidRPr="003A7EFF">
        <w:rPr>
          <w:rFonts w:ascii="Verdana" w:hAnsi="Verdana"/>
          <w:sz w:val="24"/>
          <w:szCs w:val="24"/>
        </w:rPr>
        <w:t>– w terminie do 7 dni od dnia podpisania umowy,</w:t>
      </w:r>
    </w:p>
    <w:p w14:paraId="5C534619" w14:textId="4EBA62A2" w:rsidR="00F40AC6" w:rsidRPr="003A7EFF" w:rsidRDefault="00F40AC6" w:rsidP="003A7EFF">
      <w:pPr>
        <w:pStyle w:val="Akapitzlist"/>
        <w:numPr>
          <w:ilvl w:val="0"/>
          <w:numId w:val="10"/>
        </w:numPr>
        <w:spacing w:line="360" w:lineRule="auto"/>
        <w:rPr>
          <w:rFonts w:ascii="Verdana" w:hAnsi="Verdana"/>
          <w:sz w:val="24"/>
          <w:szCs w:val="24"/>
        </w:rPr>
      </w:pPr>
      <w:r w:rsidRPr="003A7EFF">
        <w:rPr>
          <w:rFonts w:ascii="Verdana" w:hAnsi="Verdana"/>
          <w:sz w:val="24"/>
          <w:szCs w:val="24"/>
        </w:rPr>
        <w:t xml:space="preserve">Uruchomienie produkcyjne </w:t>
      </w:r>
      <w:r w:rsidR="0022450D" w:rsidRPr="003A7EFF">
        <w:rPr>
          <w:rFonts w:ascii="Verdana" w:hAnsi="Verdana"/>
          <w:sz w:val="24"/>
          <w:szCs w:val="24"/>
        </w:rPr>
        <w:t>rozszerzenia systemu bibliotecznego</w:t>
      </w:r>
      <w:r w:rsidR="003A7EFF">
        <w:rPr>
          <w:rFonts w:ascii="Verdana" w:hAnsi="Verdana"/>
          <w:sz w:val="24"/>
          <w:szCs w:val="24"/>
        </w:rPr>
        <w:t xml:space="preserve"> </w:t>
      </w:r>
      <w:r w:rsidR="0022450D" w:rsidRPr="003A7EFF">
        <w:rPr>
          <w:rFonts w:ascii="Verdana" w:hAnsi="Verdana"/>
          <w:sz w:val="24"/>
          <w:szCs w:val="24"/>
        </w:rPr>
        <w:t>o wirtualnego asystenta</w:t>
      </w:r>
      <w:r w:rsidR="003A7EFF">
        <w:rPr>
          <w:rFonts w:ascii="Verdana" w:hAnsi="Verdana"/>
          <w:sz w:val="24"/>
          <w:szCs w:val="24"/>
        </w:rPr>
        <w:t xml:space="preserve"> </w:t>
      </w:r>
      <w:r w:rsidRPr="003A7EFF">
        <w:rPr>
          <w:rFonts w:ascii="Verdana" w:hAnsi="Verdana"/>
          <w:sz w:val="24"/>
          <w:szCs w:val="24"/>
        </w:rPr>
        <w:t>w terminie do</w:t>
      </w:r>
      <w:r w:rsidR="00045F4F">
        <w:rPr>
          <w:rFonts w:ascii="Verdana" w:hAnsi="Verdana"/>
          <w:sz w:val="24"/>
          <w:szCs w:val="24"/>
        </w:rPr>
        <w:t xml:space="preserve"> 30 dni</w:t>
      </w:r>
      <w:r w:rsidR="003A7EFF">
        <w:rPr>
          <w:rFonts w:ascii="Verdana" w:hAnsi="Verdana"/>
          <w:sz w:val="24"/>
          <w:szCs w:val="24"/>
        </w:rPr>
        <w:t xml:space="preserve"> </w:t>
      </w:r>
      <w:r w:rsidRPr="003A7EFF">
        <w:rPr>
          <w:rFonts w:ascii="Verdana" w:hAnsi="Verdana"/>
          <w:sz w:val="24"/>
          <w:szCs w:val="24"/>
        </w:rPr>
        <w:t>od dnia podpisania umowy,</w:t>
      </w:r>
    </w:p>
    <w:p w14:paraId="01B50414" w14:textId="176ADED0" w:rsidR="00F40AC6" w:rsidRPr="003A7EFF" w:rsidRDefault="00F40AC6" w:rsidP="003A7EFF">
      <w:pPr>
        <w:pStyle w:val="Akapitzlist"/>
        <w:numPr>
          <w:ilvl w:val="0"/>
          <w:numId w:val="10"/>
        </w:numPr>
        <w:spacing w:line="360" w:lineRule="auto"/>
        <w:rPr>
          <w:rFonts w:ascii="Verdana" w:hAnsi="Verdana"/>
          <w:sz w:val="24"/>
          <w:szCs w:val="24"/>
        </w:rPr>
      </w:pPr>
      <w:r w:rsidRPr="003A7EFF">
        <w:rPr>
          <w:rFonts w:ascii="Verdana" w:hAnsi="Verdana"/>
          <w:sz w:val="24"/>
          <w:szCs w:val="24"/>
        </w:rPr>
        <w:t>Przeprowadzenie szkoleń/instruktaży z obsługi</w:t>
      </w:r>
      <w:r w:rsidR="0022450D" w:rsidRPr="003A7EFF">
        <w:rPr>
          <w:rFonts w:ascii="Verdana" w:hAnsi="Verdana"/>
          <w:sz w:val="24"/>
          <w:szCs w:val="24"/>
        </w:rPr>
        <w:t xml:space="preserve"> rozszerzenia systemu bibliotecznego</w:t>
      </w:r>
      <w:r w:rsidR="003A7EFF">
        <w:rPr>
          <w:rFonts w:ascii="Verdana" w:hAnsi="Verdana"/>
          <w:sz w:val="24"/>
          <w:szCs w:val="24"/>
        </w:rPr>
        <w:t xml:space="preserve"> </w:t>
      </w:r>
      <w:r w:rsidR="0022450D" w:rsidRPr="003A7EFF">
        <w:rPr>
          <w:rFonts w:ascii="Verdana" w:hAnsi="Verdana"/>
          <w:sz w:val="24"/>
          <w:szCs w:val="24"/>
        </w:rPr>
        <w:t>o wirtualnego asystenta</w:t>
      </w:r>
      <w:r w:rsidR="003A7EFF">
        <w:rPr>
          <w:rFonts w:ascii="Verdana" w:hAnsi="Verdana"/>
          <w:sz w:val="24"/>
          <w:szCs w:val="24"/>
        </w:rPr>
        <w:t xml:space="preserve"> </w:t>
      </w:r>
      <w:r w:rsidRPr="003A7EFF">
        <w:rPr>
          <w:rFonts w:ascii="Verdana" w:hAnsi="Verdana"/>
          <w:sz w:val="24"/>
          <w:szCs w:val="24"/>
        </w:rPr>
        <w:t xml:space="preserve">w terminie do </w:t>
      </w:r>
      <w:r w:rsidR="00045F4F">
        <w:rPr>
          <w:rFonts w:ascii="Verdana" w:hAnsi="Verdana"/>
          <w:sz w:val="24"/>
          <w:szCs w:val="24"/>
        </w:rPr>
        <w:t>60 dni</w:t>
      </w:r>
      <w:r w:rsidRPr="003A7EFF">
        <w:rPr>
          <w:rFonts w:ascii="Verdana" w:hAnsi="Verdana"/>
          <w:sz w:val="24"/>
          <w:szCs w:val="24"/>
        </w:rPr>
        <w:t xml:space="preserve"> od dnia podpisania umowy.</w:t>
      </w:r>
    </w:p>
    <w:p w14:paraId="566AC6CE" w14:textId="77777777" w:rsidR="00F40AC6" w:rsidRPr="003A7EFF" w:rsidRDefault="00F40AC6" w:rsidP="003A7EFF">
      <w:pPr>
        <w:pStyle w:val="Akapitzlist"/>
        <w:spacing w:line="360" w:lineRule="auto"/>
        <w:rPr>
          <w:rFonts w:ascii="Verdana" w:hAnsi="Verdana"/>
          <w:sz w:val="24"/>
          <w:szCs w:val="24"/>
        </w:rPr>
      </w:pPr>
    </w:p>
    <w:p w14:paraId="7903195E" w14:textId="77777777" w:rsidR="00D517DE" w:rsidRPr="003A7EFF" w:rsidRDefault="00D517DE" w:rsidP="003A7EFF">
      <w:pPr>
        <w:autoSpaceDE w:val="0"/>
        <w:autoSpaceDN w:val="0"/>
        <w:adjustRightInd w:val="0"/>
        <w:spacing w:line="360" w:lineRule="auto"/>
        <w:rPr>
          <w:rFonts w:ascii="Verdana" w:hAnsi="Verdana" w:cs="Arial"/>
          <w:sz w:val="24"/>
          <w:szCs w:val="24"/>
        </w:rPr>
      </w:pPr>
      <w:r w:rsidRPr="003A7EFF">
        <w:rPr>
          <w:rFonts w:ascii="Verdana" w:hAnsi="Verdana" w:cs="Arial"/>
          <w:sz w:val="24"/>
          <w:szCs w:val="24"/>
        </w:rPr>
        <w:lastRenderedPageBreak/>
        <w:t>Szczegółowy harmonogram zostanie ustalony przez Strony po podpisaniu Umowy.</w:t>
      </w:r>
    </w:p>
    <w:p w14:paraId="7E931600" w14:textId="4C2BA2A4" w:rsidR="00EF70AC" w:rsidRPr="003A7EFF" w:rsidRDefault="00EF70AC" w:rsidP="003A7EFF">
      <w:pPr>
        <w:pStyle w:val="Nagwek1"/>
        <w:spacing w:line="360" w:lineRule="auto"/>
        <w:jc w:val="both"/>
        <w:rPr>
          <w:rFonts w:ascii="Verdana" w:hAnsi="Verdana" w:cs="Arial"/>
          <w:color w:val="auto"/>
          <w:sz w:val="24"/>
          <w:szCs w:val="24"/>
        </w:rPr>
      </w:pPr>
      <w:bookmarkStart w:id="8" w:name="_Toc215461011"/>
      <w:r w:rsidRPr="003A7EFF">
        <w:rPr>
          <w:rFonts w:ascii="Verdana" w:hAnsi="Verdana" w:cs="Arial"/>
          <w:color w:val="auto"/>
          <w:sz w:val="24"/>
          <w:szCs w:val="24"/>
        </w:rPr>
        <w:t>5. WARUNKI UDZIAŁU W POSTĘPOWANIU ORAZ OPIS SPOSOBU DOKONYWANIA OCENY ICH SPEŁNIANIA</w:t>
      </w:r>
      <w:bookmarkEnd w:id="8"/>
    </w:p>
    <w:p w14:paraId="18E1F6D3" w14:textId="3ED72529" w:rsidR="002F1194" w:rsidRPr="003A7EFF" w:rsidRDefault="002F1194" w:rsidP="003A7EFF">
      <w:pPr>
        <w:pStyle w:val="Akapitzlist"/>
        <w:numPr>
          <w:ilvl w:val="1"/>
          <w:numId w:val="38"/>
        </w:numPr>
        <w:spacing w:line="360" w:lineRule="auto"/>
        <w:rPr>
          <w:rFonts w:ascii="Verdana" w:hAnsi="Verdana"/>
          <w:sz w:val="24"/>
          <w:szCs w:val="24"/>
        </w:rPr>
      </w:pPr>
      <w:r w:rsidRPr="003A7EFF">
        <w:rPr>
          <w:rFonts w:ascii="Verdana" w:hAnsi="Verdana"/>
          <w:sz w:val="24"/>
          <w:szCs w:val="24"/>
        </w:rPr>
        <w:t>O udzielenie zamówienia mogą ubiegać się Wykonawcy, którzy nie są niepowiązani z Zamawiającym osobowo lub kapitałowo.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2FC6B9A5" w14:textId="77777777" w:rsidR="002F1194" w:rsidRPr="003A7EFF" w:rsidRDefault="002F1194" w:rsidP="003A7EFF">
      <w:pPr>
        <w:pStyle w:val="Akapitzlist"/>
        <w:numPr>
          <w:ilvl w:val="2"/>
          <w:numId w:val="14"/>
        </w:numPr>
        <w:spacing w:line="360" w:lineRule="auto"/>
        <w:rPr>
          <w:rFonts w:ascii="Verdana" w:hAnsi="Verdana"/>
          <w:sz w:val="24"/>
          <w:szCs w:val="24"/>
        </w:rPr>
      </w:pPr>
      <w:r w:rsidRPr="003A7EFF">
        <w:rPr>
          <w:rFonts w:ascii="Verdana" w:hAnsi="Verdana"/>
          <w:sz w:val="24"/>
          <w:szCs w:val="24"/>
        </w:rPr>
        <w:t>uczestniczeniu w spółce jako wspólnik spółki cywilnej lub spółki osobowej;</w:t>
      </w:r>
    </w:p>
    <w:p w14:paraId="75CCC33C" w14:textId="77777777" w:rsidR="002F1194" w:rsidRPr="003A7EFF" w:rsidRDefault="002F1194" w:rsidP="003A7EFF">
      <w:pPr>
        <w:pStyle w:val="Akapitzlist"/>
        <w:numPr>
          <w:ilvl w:val="2"/>
          <w:numId w:val="14"/>
        </w:numPr>
        <w:spacing w:line="360" w:lineRule="auto"/>
        <w:rPr>
          <w:rFonts w:ascii="Verdana" w:hAnsi="Verdana"/>
          <w:sz w:val="24"/>
          <w:szCs w:val="24"/>
        </w:rPr>
      </w:pPr>
      <w:r w:rsidRPr="003A7EFF">
        <w:rPr>
          <w:rFonts w:ascii="Verdana" w:hAnsi="Verdana"/>
          <w:sz w:val="24"/>
          <w:szCs w:val="24"/>
        </w:rPr>
        <w:t>posiadaniu co najmniej 10% udziałów lub akcji,</w:t>
      </w:r>
    </w:p>
    <w:p w14:paraId="4B6ABBE6" w14:textId="77777777" w:rsidR="002F1194" w:rsidRPr="003A7EFF" w:rsidRDefault="002F1194" w:rsidP="003A7EFF">
      <w:pPr>
        <w:pStyle w:val="Akapitzlist"/>
        <w:numPr>
          <w:ilvl w:val="2"/>
          <w:numId w:val="14"/>
        </w:numPr>
        <w:spacing w:line="360" w:lineRule="auto"/>
        <w:rPr>
          <w:rFonts w:ascii="Verdana" w:hAnsi="Verdana"/>
          <w:sz w:val="24"/>
          <w:szCs w:val="24"/>
        </w:rPr>
      </w:pPr>
      <w:r w:rsidRPr="003A7EFF">
        <w:rPr>
          <w:rFonts w:ascii="Verdana" w:hAnsi="Verdana"/>
          <w:sz w:val="24"/>
          <w:szCs w:val="24"/>
        </w:rPr>
        <w:t>pełnieniu funkcji członka organu nadzorczego lub zarządzającego, prokurenta, pełnomocnika,</w:t>
      </w:r>
    </w:p>
    <w:p w14:paraId="58B73DFF" w14:textId="77777777" w:rsidR="002F1194" w:rsidRPr="003A7EFF" w:rsidRDefault="002F1194" w:rsidP="003A7EFF">
      <w:pPr>
        <w:pStyle w:val="Akapitzlist"/>
        <w:numPr>
          <w:ilvl w:val="2"/>
          <w:numId w:val="14"/>
        </w:numPr>
        <w:spacing w:line="360" w:lineRule="auto"/>
        <w:rPr>
          <w:rFonts w:ascii="Verdana" w:hAnsi="Verdana"/>
          <w:sz w:val="24"/>
          <w:szCs w:val="24"/>
        </w:rPr>
      </w:pPr>
      <w:r w:rsidRPr="003A7EFF">
        <w:rPr>
          <w:rFonts w:ascii="Verdana" w:hAnsi="Verdana"/>
          <w:sz w:val="24"/>
          <w:szCs w:val="24"/>
        </w:rPr>
        <w:t>pozostawaniu w związku małżeńskim, w stosunku pokrewieństwa lub powinowactwa w linii prostej, pokrewieństwa drugiego stopnia lub powinowactwa drugiego stopnia w linii bocznej lub w stosunku przysposobienia, opieki lub kurateli.</w:t>
      </w:r>
    </w:p>
    <w:p w14:paraId="7EA63331" w14:textId="1FB4B36E" w:rsidR="00186B4A" w:rsidRPr="003A7EFF" w:rsidRDefault="00186B4A" w:rsidP="003A7EFF">
      <w:pPr>
        <w:pStyle w:val="Akapitzlist"/>
        <w:numPr>
          <w:ilvl w:val="1"/>
          <w:numId w:val="38"/>
        </w:numPr>
        <w:spacing w:line="360" w:lineRule="auto"/>
        <w:rPr>
          <w:rFonts w:ascii="Verdana" w:hAnsi="Verdana" w:cs="Arial"/>
          <w:sz w:val="24"/>
          <w:szCs w:val="24"/>
        </w:rPr>
      </w:pPr>
      <w:r w:rsidRPr="003A7EFF">
        <w:rPr>
          <w:rFonts w:ascii="Verdana" w:hAnsi="Verdana" w:cs="Arial"/>
          <w:sz w:val="24"/>
          <w:szCs w:val="24"/>
        </w:rPr>
        <w:t xml:space="preserve">Z </w:t>
      </w:r>
      <w:r w:rsidRPr="003A7EFF">
        <w:rPr>
          <w:rFonts w:ascii="Verdana" w:hAnsi="Verdana"/>
          <w:sz w:val="24"/>
          <w:szCs w:val="24"/>
        </w:rPr>
        <w:t>możliwości</w:t>
      </w:r>
      <w:r w:rsidRPr="003A7EFF">
        <w:rPr>
          <w:rFonts w:ascii="Verdana" w:hAnsi="Verdana" w:cs="Arial"/>
          <w:sz w:val="24"/>
          <w:szCs w:val="24"/>
        </w:rPr>
        <w:t xml:space="preserve"> realizacji zamówienia wyłączone są podmioty, które:</w:t>
      </w:r>
    </w:p>
    <w:p w14:paraId="4906CC45" w14:textId="77777777" w:rsidR="00186B4A" w:rsidRPr="003A7EFF" w:rsidRDefault="00186B4A" w:rsidP="003A7EFF">
      <w:pPr>
        <w:numPr>
          <w:ilvl w:val="0"/>
          <w:numId w:val="5"/>
        </w:numPr>
        <w:suppressAutoHyphens/>
        <w:autoSpaceDN w:val="0"/>
        <w:spacing w:line="360" w:lineRule="auto"/>
        <w:rPr>
          <w:rFonts w:ascii="Verdana" w:hAnsi="Verdana" w:cs="Arial"/>
          <w:sz w:val="24"/>
          <w:szCs w:val="24"/>
        </w:rPr>
      </w:pPr>
      <w:r w:rsidRPr="003A7EFF">
        <w:rPr>
          <w:rFonts w:ascii="Verdana" w:hAnsi="Verdana" w:cs="Arial"/>
          <w:sz w:val="24"/>
          <w:szCs w:val="24"/>
        </w:rPr>
        <w:t>podlegają wykluczeniu z postępowania na podstawie art. 5k rozporządzenia Rady (UE) nr 833/2014 z dnia 31 lipca 2014 r., dotyczącego środków ograniczających w związku z działaniami Rosji destabilizującymi sytuację na Ukrainie, w brzmieniu nadanym rozporządzeniem Rady (UE) 2024/1469 z dnia 21 maja 2024 r;</w:t>
      </w:r>
    </w:p>
    <w:p w14:paraId="24D75B72" w14:textId="77777777" w:rsidR="00186B4A" w:rsidRPr="003A7EFF" w:rsidRDefault="00186B4A" w:rsidP="003A7EFF">
      <w:pPr>
        <w:numPr>
          <w:ilvl w:val="0"/>
          <w:numId w:val="5"/>
        </w:numPr>
        <w:suppressAutoHyphens/>
        <w:autoSpaceDN w:val="0"/>
        <w:spacing w:line="360" w:lineRule="auto"/>
        <w:rPr>
          <w:rFonts w:ascii="Verdana" w:hAnsi="Verdana" w:cs="Arial"/>
          <w:sz w:val="24"/>
          <w:szCs w:val="24"/>
        </w:rPr>
      </w:pPr>
      <w:r w:rsidRPr="003A7EFF">
        <w:rPr>
          <w:rFonts w:ascii="Verdana" w:hAnsi="Verdana" w:cs="Arial"/>
          <w:sz w:val="24"/>
          <w:szCs w:val="24"/>
        </w:rPr>
        <w:lastRenderedPageBreak/>
        <w:t>zachodzą w stosunku do nich przesłanki wykluczenia z postępowania na podstawie art. 7 ust. 1 ustawy z dnia 13 kwietnia 2022 r. o szczególnych rozwiązaniach w zakresie przeciwdziałania wspieraniu agresji na Ukrainę oraz służących ochronie bezpieczeństwa narodowego (Dz. U. poz. 835).</w:t>
      </w:r>
    </w:p>
    <w:p w14:paraId="32A5788A" w14:textId="77777777" w:rsidR="00186B4A" w:rsidRPr="003A7EFF" w:rsidRDefault="00186B4A" w:rsidP="003A7EFF">
      <w:pPr>
        <w:suppressAutoHyphens/>
        <w:autoSpaceDN w:val="0"/>
        <w:spacing w:line="360" w:lineRule="auto"/>
        <w:ind w:left="720"/>
        <w:rPr>
          <w:rFonts w:ascii="Verdana" w:hAnsi="Verdana" w:cs="Arial"/>
          <w:sz w:val="24"/>
          <w:szCs w:val="24"/>
        </w:rPr>
      </w:pPr>
    </w:p>
    <w:p w14:paraId="03CE70AD" w14:textId="34395797" w:rsidR="002F1194" w:rsidRPr="003A7EFF" w:rsidRDefault="002F1194" w:rsidP="003A7EFF">
      <w:pPr>
        <w:pStyle w:val="Akapitzlist"/>
        <w:numPr>
          <w:ilvl w:val="1"/>
          <w:numId w:val="38"/>
        </w:numPr>
        <w:spacing w:line="360" w:lineRule="auto"/>
        <w:rPr>
          <w:rFonts w:ascii="Verdana" w:hAnsi="Verdana"/>
          <w:sz w:val="24"/>
          <w:szCs w:val="24"/>
        </w:rPr>
      </w:pPr>
      <w:r w:rsidRPr="003A7EFF">
        <w:rPr>
          <w:rFonts w:ascii="Verdana" w:hAnsi="Verdana"/>
          <w:sz w:val="24"/>
          <w:szCs w:val="24"/>
        </w:rPr>
        <w:t xml:space="preserve">O </w:t>
      </w:r>
      <w:r w:rsidRPr="003A7EFF">
        <w:rPr>
          <w:rFonts w:ascii="Verdana" w:hAnsi="Verdana" w:cs="Arial"/>
          <w:sz w:val="24"/>
          <w:szCs w:val="24"/>
        </w:rPr>
        <w:t>udzielenie</w:t>
      </w:r>
      <w:r w:rsidRPr="003A7EFF">
        <w:rPr>
          <w:rFonts w:ascii="Verdana" w:hAnsi="Verdana"/>
          <w:sz w:val="24"/>
          <w:szCs w:val="24"/>
        </w:rPr>
        <w:t xml:space="preserve"> zamówienia mogą ubiegać się Wykonawcy, którzy spełniają warunki dotyczące wiedzy i doświadczenia:</w:t>
      </w:r>
      <w:r w:rsidR="003A7EFF">
        <w:rPr>
          <w:rFonts w:ascii="Verdana" w:hAnsi="Verdana"/>
          <w:sz w:val="24"/>
          <w:szCs w:val="24"/>
        </w:rPr>
        <w:t xml:space="preserve"> </w:t>
      </w:r>
      <w:r w:rsidRPr="003A7EFF">
        <w:rPr>
          <w:rFonts w:ascii="Verdana" w:hAnsi="Verdana"/>
          <w:sz w:val="24"/>
          <w:szCs w:val="24"/>
        </w:rPr>
        <w:t xml:space="preserve"> </w:t>
      </w:r>
    </w:p>
    <w:p w14:paraId="21C55F16" w14:textId="218B07EC" w:rsidR="002F1194" w:rsidRPr="003A7EFF" w:rsidRDefault="002F1194" w:rsidP="003A7EFF">
      <w:pPr>
        <w:spacing w:line="360" w:lineRule="auto"/>
        <w:rPr>
          <w:rFonts w:ascii="Verdana" w:hAnsi="Verdana"/>
          <w:sz w:val="24"/>
          <w:szCs w:val="24"/>
        </w:rPr>
      </w:pPr>
      <w:r w:rsidRPr="003A7EFF">
        <w:rPr>
          <w:rFonts w:ascii="Verdana" w:hAnsi="Verdana"/>
          <w:sz w:val="24"/>
          <w:szCs w:val="24"/>
        </w:rPr>
        <w:t>Wykonawca powinien posiadać doświadczenie w dostawie</w:t>
      </w:r>
      <w:r w:rsidR="003A7EFF">
        <w:rPr>
          <w:rFonts w:ascii="Verdana" w:hAnsi="Verdana"/>
          <w:sz w:val="24"/>
          <w:szCs w:val="24"/>
        </w:rPr>
        <w:t xml:space="preserve"> </w:t>
      </w:r>
      <w:r w:rsidRPr="003A7EFF">
        <w:rPr>
          <w:rFonts w:ascii="Verdana" w:hAnsi="Verdana"/>
          <w:sz w:val="24"/>
          <w:szCs w:val="24"/>
        </w:rPr>
        <w:t>systemu bibliotecznego, wdrażaniu systemu bibliotecznego, opiece serwisowej systemu bibliotecznego, a także przeprowadzaniu szkoleń/instruktaży z oferowanego systemu bibliotecznego</w:t>
      </w:r>
      <w:r w:rsidR="00B96E5E" w:rsidRPr="003A7EFF">
        <w:rPr>
          <w:rFonts w:ascii="Verdana" w:hAnsi="Verdana"/>
          <w:sz w:val="24"/>
          <w:szCs w:val="24"/>
        </w:rPr>
        <w:t>,</w:t>
      </w:r>
      <w:r w:rsidR="0002594F" w:rsidRPr="003A7EFF">
        <w:rPr>
          <w:rFonts w:ascii="Verdana" w:hAnsi="Verdana"/>
          <w:sz w:val="24"/>
          <w:szCs w:val="24"/>
        </w:rPr>
        <w:t xml:space="preserve"> </w:t>
      </w:r>
      <w:r w:rsidR="00B96E5E" w:rsidRPr="003A7EFF">
        <w:rPr>
          <w:rFonts w:ascii="Verdana" w:hAnsi="Verdana"/>
          <w:sz w:val="24"/>
          <w:szCs w:val="24"/>
        </w:rPr>
        <w:t>a</w:t>
      </w:r>
      <w:r w:rsidR="003A7EFF">
        <w:rPr>
          <w:rFonts w:ascii="Verdana" w:hAnsi="Verdana"/>
          <w:sz w:val="24"/>
          <w:szCs w:val="24"/>
        </w:rPr>
        <w:t xml:space="preserve"> </w:t>
      </w:r>
      <w:r w:rsidR="00B96E5E" w:rsidRPr="003A7EFF">
        <w:rPr>
          <w:rFonts w:ascii="Verdana" w:hAnsi="Verdana"/>
          <w:sz w:val="24"/>
          <w:szCs w:val="24"/>
        </w:rPr>
        <w:t>także doświadczenie w dostawie systemów ze sztuczną inteligencją umożliwiających przeszukiwanie zbiorów danych, ich analizę i wskazywanie odpowiednich treści.</w:t>
      </w:r>
      <w:r w:rsidR="003A7EFF">
        <w:rPr>
          <w:rFonts w:ascii="Verdana" w:hAnsi="Verdana"/>
          <w:sz w:val="24"/>
          <w:szCs w:val="24"/>
        </w:rPr>
        <w:t xml:space="preserve"> </w:t>
      </w:r>
      <w:r w:rsidRPr="003A7EFF">
        <w:rPr>
          <w:rFonts w:ascii="Verdana" w:hAnsi="Verdana"/>
          <w:sz w:val="24"/>
          <w:szCs w:val="24"/>
        </w:rPr>
        <w:t>Wykonawca, żeby potwierdzić spełnienie warunków dotyczących wiedzy i doświadczenia musi wykazać, że w okresie ostatnich 5 lat przed upływem terminu składania ofert, zrealizował:</w:t>
      </w:r>
      <w:r w:rsidR="003A7EFF">
        <w:rPr>
          <w:rFonts w:ascii="Verdana" w:hAnsi="Verdana"/>
          <w:sz w:val="24"/>
          <w:szCs w:val="24"/>
        </w:rPr>
        <w:t xml:space="preserve"> </w:t>
      </w:r>
      <w:r w:rsidRPr="003A7EFF">
        <w:rPr>
          <w:rFonts w:ascii="Verdana" w:hAnsi="Verdana"/>
          <w:sz w:val="24"/>
          <w:szCs w:val="24"/>
        </w:rPr>
        <w:t xml:space="preserve"> </w:t>
      </w:r>
    </w:p>
    <w:p w14:paraId="2BDD9859" w14:textId="1288E348" w:rsidR="002F1194" w:rsidRPr="003A7EFF" w:rsidRDefault="00B96E5E" w:rsidP="003A7EFF">
      <w:pPr>
        <w:pStyle w:val="Akapitzlist"/>
        <w:numPr>
          <w:ilvl w:val="0"/>
          <w:numId w:val="15"/>
        </w:numPr>
        <w:spacing w:line="360" w:lineRule="auto"/>
        <w:rPr>
          <w:rFonts w:ascii="Verdana" w:hAnsi="Verdana"/>
          <w:sz w:val="24"/>
          <w:szCs w:val="24"/>
        </w:rPr>
      </w:pPr>
      <w:r w:rsidRPr="003A7EFF">
        <w:rPr>
          <w:rFonts w:ascii="Verdana" w:hAnsi="Verdana"/>
          <w:sz w:val="24"/>
          <w:szCs w:val="24"/>
        </w:rPr>
        <w:t>2</w:t>
      </w:r>
      <w:r w:rsidR="002F1194" w:rsidRPr="003A7EFF">
        <w:rPr>
          <w:rFonts w:ascii="Verdana" w:hAnsi="Verdana"/>
          <w:sz w:val="24"/>
          <w:szCs w:val="24"/>
        </w:rPr>
        <w:t xml:space="preserve"> usługi, których przedmiotem była dostawa licencji systemu bibliotecznego, wdrożenie systemu bibliotecznego, przeprowadzenie szkoleń/instruktaży z użytkowania wdrażanego systemu bibliotecznego oraz opieka serwisowa wdrażanego systemu bibliotecznego, każda usługa o wartości co najmniej 400 000 zł brutto (w kwotę nie wliczamy sprzętu informatycznego), przy czym każda usługa była realizowana dla uczelni wyższej działającej na podstawie ustawy z dnia 20.07.2018 r. Prawo o szkolnictwie wyższym i nauce (t. j. Dz. U. z 2022 poz. 574). </w:t>
      </w:r>
    </w:p>
    <w:p w14:paraId="147D2D58" w14:textId="75C142A4" w:rsidR="00B96E5E" w:rsidRPr="003A7EFF" w:rsidRDefault="00B96E5E" w:rsidP="003A7EFF">
      <w:pPr>
        <w:pStyle w:val="Akapitzlist"/>
        <w:numPr>
          <w:ilvl w:val="0"/>
          <w:numId w:val="15"/>
        </w:numPr>
        <w:spacing w:line="360" w:lineRule="auto"/>
        <w:rPr>
          <w:rFonts w:ascii="Verdana" w:hAnsi="Verdana"/>
          <w:sz w:val="24"/>
          <w:szCs w:val="24"/>
        </w:rPr>
      </w:pPr>
      <w:r w:rsidRPr="003A7EFF">
        <w:rPr>
          <w:rFonts w:ascii="Verdana" w:hAnsi="Verdana"/>
          <w:sz w:val="24"/>
          <w:szCs w:val="24"/>
        </w:rPr>
        <w:t>jedną usługę, której przedmiotem było dostarczenie i wdrożenie systemu do analizy informacji</w:t>
      </w:r>
      <w:r w:rsidR="0002594F" w:rsidRPr="003A7EFF">
        <w:rPr>
          <w:rFonts w:ascii="Verdana" w:hAnsi="Verdana"/>
          <w:sz w:val="24"/>
          <w:szCs w:val="24"/>
        </w:rPr>
        <w:t>/</w:t>
      </w:r>
      <w:r w:rsidRPr="003A7EFF">
        <w:rPr>
          <w:rFonts w:ascii="Verdana" w:hAnsi="Verdana"/>
          <w:sz w:val="24"/>
          <w:szCs w:val="24"/>
        </w:rPr>
        <w:t>dokumentów wykorzystującą sztuczną inteligencję, usługa o wartości co najmniej 500 000,00 zł brutto</w:t>
      </w:r>
      <w:r w:rsidR="003A7EFF">
        <w:rPr>
          <w:rFonts w:ascii="Verdana" w:hAnsi="Verdana"/>
          <w:sz w:val="24"/>
          <w:szCs w:val="24"/>
        </w:rPr>
        <w:t xml:space="preserve"> </w:t>
      </w:r>
      <w:r w:rsidRPr="003A7EFF">
        <w:rPr>
          <w:rFonts w:ascii="Verdana" w:hAnsi="Verdana"/>
          <w:sz w:val="24"/>
          <w:szCs w:val="24"/>
        </w:rPr>
        <w:t>(w kwotę nie wliczamy sprzętu informatycznego), przy czym</w:t>
      </w:r>
      <w:r w:rsidR="003A7EFF">
        <w:rPr>
          <w:rFonts w:ascii="Verdana" w:hAnsi="Verdana"/>
          <w:sz w:val="24"/>
          <w:szCs w:val="24"/>
        </w:rPr>
        <w:t xml:space="preserve"> </w:t>
      </w:r>
      <w:r w:rsidRPr="003A7EFF">
        <w:rPr>
          <w:rFonts w:ascii="Verdana" w:hAnsi="Verdana"/>
          <w:sz w:val="24"/>
          <w:szCs w:val="24"/>
        </w:rPr>
        <w:t xml:space="preserve">usługa była realizowana dla uczelni wyższej działającej na podstawie </w:t>
      </w:r>
      <w:r w:rsidRPr="003A7EFF">
        <w:rPr>
          <w:rFonts w:ascii="Verdana" w:hAnsi="Verdana"/>
          <w:sz w:val="24"/>
          <w:szCs w:val="24"/>
        </w:rPr>
        <w:lastRenderedPageBreak/>
        <w:t>ustawy z dnia 20.07.2018 r. Prawo o szkolnictwie wyższym i nauce (t. j. Dz. U. z 2022 poz. 574)</w:t>
      </w:r>
    </w:p>
    <w:p w14:paraId="7DEE8B1C" w14:textId="6D2DF6FC" w:rsidR="00311BE5" w:rsidRPr="003A7EFF" w:rsidRDefault="00B96E5E" w:rsidP="003A7EFF">
      <w:pPr>
        <w:pStyle w:val="Akapitzlist"/>
        <w:numPr>
          <w:ilvl w:val="0"/>
          <w:numId w:val="15"/>
        </w:numPr>
        <w:spacing w:line="360" w:lineRule="auto"/>
        <w:rPr>
          <w:rFonts w:ascii="Verdana" w:hAnsi="Verdana"/>
          <w:sz w:val="24"/>
          <w:szCs w:val="24"/>
        </w:rPr>
      </w:pPr>
      <w:r w:rsidRPr="003A7EFF">
        <w:rPr>
          <w:rFonts w:ascii="Verdana" w:hAnsi="Verdana"/>
          <w:sz w:val="24"/>
          <w:szCs w:val="24"/>
        </w:rPr>
        <w:t xml:space="preserve">jedną usługę polegającą na wdrożeniu systemu wykorzystującego sztuczną inteligencję do symulacji edukacyjnych, umożliwiającego analizę, modelowanie lub odwzorowywanie procesów oraz zjawisk dydaktycznych w środowisku uczelni, </w:t>
      </w:r>
      <w:r w:rsidR="00311BE5" w:rsidRPr="003A7EFF">
        <w:rPr>
          <w:rFonts w:ascii="Verdana" w:hAnsi="Verdana"/>
          <w:sz w:val="24"/>
          <w:szCs w:val="24"/>
        </w:rPr>
        <w:t>usługa o wartości co najmniej 500 000,00 zł brutto</w:t>
      </w:r>
      <w:r w:rsidR="003A7EFF">
        <w:rPr>
          <w:rFonts w:ascii="Verdana" w:hAnsi="Verdana"/>
          <w:sz w:val="24"/>
          <w:szCs w:val="24"/>
        </w:rPr>
        <w:t xml:space="preserve"> </w:t>
      </w:r>
      <w:r w:rsidR="00311BE5" w:rsidRPr="003A7EFF">
        <w:rPr>
          <w:rFonts w:ascii="Verdana" w:hAnsi="Verdana"/>
          <w:sz w:val="24"/>
          <w:szCs w:val="24"/>
        </w:rPr>
        <w:t>(w kwotę nie wliczamy sprzętu informatycznego), przy czym usługa była realizowana dla uczelni wyższej działającej na podstawie ustawy z dnia 20.07.2018 r. Prawo o szkolnictwie wyższym i nauce (t. j. Dz. U. z 2022 poz. 574).</w:t>
      </w:r>
    </w:p>
    <w:p w14:paraId="1FAD5A29" w14:textId="4F6BCC7D" w:rsidR="00B96E5E" w:rsidRPr="003A7EFF" w:rsidRDefault="00311BE5" w:rsidP="003A7EFF">
      <w:pPr>
        <w:pStyle w:val="Akapitzlist"/>
        <w:numPr>
          <w:ilvl w:val="0"/>
          <w:numId w:val="15"/>
        </w:numPr>
        <w:spacing w:line="360" w:lineRule="auto"/>
        <w:rPr>
          <w:rFonts w:ascii="Verdana" w:hAnsi="Verdana"/>
          <w:sz w:val="24"/>
          <w:szCs w:val="24"/>
        </w:rPr>
      </w:pPr>
      <w:r w:rsidRPr="003A7EFF">
        <w:rPr>
          <w:rFonts w:ascii="Verdana" w:hAnsi="Verdana"/>
          <w:sz w:val="24"/>
          <w:szCs w:val="24"/>
        </w:rPr>
        <w:t>posiadanie doświadczenia w realizacji minimum jednego projektu badawczo-rozwojowego, którego celem było zastosowanie sztucznej inteligencji w funkcjonowaniu systemu informatycznego przeznaczonego do wyszukiwania określonych informacji lub zbiorów danych, ich analizowania oraz formułowania wniosków na podstawie ustalonych algorytmów</w:t>
      </w:r>
      <w:r w:rsidR="0002594F" w:rsidRPr="003A7EFF">
        <w:rPr>
          <w:rFonts w:ascii="Verdana" w:hAnsi="Verdana"/>
          <w:sz w:val="24"/>
          <w:szCs w:val="24"/>
        </w:rPr>
        <w:t>.</w:t>
      </w:r>
    </w:p>
    <w:p w14:paraId="6F2A6180" w14:textId="77777777" w:rsidR="002F1194" w:rsidRPr="003A7EFF" w:rsidRDefault="002F1194" w:rsidP="003A7EFF">
      <w:pPr>
        <w:spacing w:line="360" w:lineRule="auto"/>
        <w:rPr>
          <w:rFonts w:ascii="Verdana" w:hAnsi="Verdana"/>
          <w:sz w:val="24"/>
          <w:szCs w:val="24"/>
        </w:rPr>
      </w:pPr>
    </w:p>
    <w:p w14:paraId="47EB5D2B" w14:textId="521C929A" w:rsidR="002F1194" w:rsidRPr="003A7EFF" w:rsidRDefault="002F1194" w:rsidP="003A7EFF">
      <w:pPr>
        <w:spacing w:line="360" w:lineRule="auto"/>
        <w:rPr>
          <w:rFonts w:ascii="Verdana" w:hAnsi="Verdana"/>
          <w:sz w:val="24"/>
          <w:szCs w:val="24"/>
        </w:rPr>
      </w:pPr>
      <w:r w:rsidRPr="003A7EFF">
        <w:rPr>
          <w:rFonts w:ascii="Verdana" w:hAnsi="Verdana"/>
          <w:sz w:val="24"/>
          <w:szCs w:val="24"/>
        </w:rPr>
        <w:t>Zamawiający dopuszcza w celu oszacowania spełnienia warunków udziału w postępowaniu wykazanie zamówień nadal trwających – przy czym możliwe jest wskazanie zamówień, których zostało ukończone wdrożenie i przeprowadzenie szkoleń, a jedynie trwa nadal utrzymanie/</w:t>
      </w:r>
      <w:proofErr w:type="spellStart"/>
      <w:r w:rsidRPr="003A7EFF">
        <w:rPr>
          <w:rFonts w:ascii="Verdana" w:hAnsi="Verdana"/>
          <w:sz w:val="24"/>
          <w:szCs w:val="24"/>
        </w:rPr>
        <w:t>support</w:t>
      </w:r>
      <w:proofErr w:type="spellEnd"/>
      <w:r w:rsidRPr="003A7EFF">
        <w:rPr>
          <w:rFonts w:ascii="Verdana" w:hAnsi="Verdana"/>
          <w:sz w:val="24"/>
          <w:szCs w:val="24"/>
        </w:rPr>
        <w:t xml:space="preserve"> wdrożonych systemów IT. </w:t>
      </w:r>
    </w:p>
    <w:p w14:paraId="2B62033A" w14:textId="77777777" w:rsidR="002F1194" w:rsidRPr="003A7EFF" w:rsidRDefault="002F1194" w:rsidP="003A7EFF">
      <w:pPr>
        <w:spacing w:line="360" w:lineRule="auto"/>
        <w:rPr>
          <w:rFonts w:ascii="Verdana" w:hAnsi="Verdana"/>
          <w:sz w:val="24"/>
          <w:szCs w:val="24"/>
        </w:rPr>
      </w:pPr>
    </w:p>
    <w:p w14:paraId="6A22A248" w14:textId="366EBE03" w:rsidR="002F1194" w:rsidRPr="003A7EFF" w:rsidRDefault="002F1194" w:rsidP="003A7EFF">
      <w:pPr>
        <w:pStyle w:val="Akapitzlist"/>
        <w:numPr>
          <w:ilvl w:val="1"/>
          <w:numId w:val="38"/>
        </w:numPr>
        <w:spacing w:line="360" w:lineRule="auto"/>
        <w:rPr>
          <w:rFonts w:ascii="Verdana" w:hAnsi="Verdana"/>
          <w:sz w:val="24"/>
          <w:szCs w:val="24"/>
        </w:rPr>
      </w:pPr>
      <w:r w:rsidRPr="003A7EFF">
        <w:rPr>
          <w:rFonts w:ascii="Verdana" w:hAnsi="Verdana"/>
          <w:sz w:val="24"/>
          <w:szCs w:val="24"/>
        </w:rPr>
        <w:t xml:space="preserve">O </w:t>
      </w:r>
      <w:r w:rsidRPr="003A7EFF">
        <w:rPr>
          <w:rFonts w:ascii="Verdana" w:hAnsi="Verdana" w:cs="Arial"/>
          <w:sz w:val="24"/>
          <w:szCs w:val="24"/>
        </w:rPr>
        <w:t>udzielenie</w:t>
      </w:r>
      <w:r w:rsidRPr="003A7EFF">
        <w:rPr>
          <w:rFonts w:ascii="Verdana" w:hAnsi="Verdana"/>
          <w:sz w:val="24"/>
          <w:szCs w:val="24"/>
        </w:rPr>
        <w:t xml:space="preserve"> zamówienia mogą ubiegać się Wykonawcy, którzy dysponują osobami zdolnymi do wykonania zamówienia:</w:t>
      </w:r>
      <w:r w:rsidR="003A7EFF">
        <w:rPr>
          <w:rFonts w:ascii="Verdana" w:hAnsi="Verdana"/>
          <w:sz w:val="24"/>
          <w:szCs w:val="24"/>
        </w:rPr>
        <w:t xml:space="preserve"> </w:t>
      </w:r>
    </w:p>
    <w:p w14:paraId="48DAF35C" w14:textId="2AA2D955" w:rsidR="00311BE5" w:rsidRPr="003A7EFF" w:rsidRDefault="002F1194" w:rsidP="003A7EFF">
      <w:pPr>
        <w:pStyle w:val="Akapitzlist"/>
        <w:numPr>
          <w:ilvl w:val="0"/>
          <w:numId w:val="11"/>
        </w:numPr>
        <w:spacing w:line="360" w:lineRule="auto"/>
        <w:rPr>
          <w:rFonts w:ascii="Verdana" w:hAnsi="Verdana"/>
          <w:sz w:val="24"/>
          <w:szCs w:val="24"/>
        </w:rPr>
      </w:pPr>
      <w:r w:rsidRPr="003A7EFF">
        <w:rPr>
          <w:rFonts w:ascii="Verdana" w:hAnsi="Verdana"/>
          <w:sz w:val="24"/>
          <w:szCs w:val="24"/>
        </w:rPr>
        <w:t xml:space="preserve">1 osoba pełniąca funkcję </w:t>
      </w:r>
      <w:bookmarkStart w:id="9" w:name="_Hlk177393425"/>
      <w:r w:rsidRPr="003A7EFF">
        <w:rPr>
          <w:rFonts w:ascii="Verdana" w:hAnsi="Verdana"/>
          <w:sz w:val="24"/>
          <w:szCs w:val="24"/>
        </w:rPr>
        <w:t>kierownika</w:t>
      </w:r>
      <w:bookmarkEnd w:id="9"/>
      <w:r w:rsidRPr="003A7EFF">
        <w:rPr>
          <w:rFonts w:ascii="Verdana" w:hAnsi="Verdana"/>
          <w:sz w:val="24"/>
          <w:szCs w:val="24"/>
        </w:rPr>
        <w:t>, posiadając</w:t>
      </w:r>
      <w:r w:rsidR="00311BE5" w:rsidRPr="003A7EFF">
        <w:rPr>
          <w:rFonts w:ascii="Verdana" w:hAnsi="Verdana"/>
          <w:sz w:val="24"/>
          <w:szCs w:val="24"/>
        </w:rPr>
        <w:t>a doświadczenie w realizacji co najmniej dwóch usług wskazanych przez Zamawiającego w wykazie usług, pełniąc rolę kierownika projektu lub koordynatora projektu.</w:t>
      </w:r>
      <w:r w:rsidR="003A7EFF">
        <w:rPr>
          <w:rFonts w:ascii="Verdana" w:hAnsi="Verdana"/>
          <w:sz w:val="24"/>
          <w:szCs w:val="24"/>
        </w:rPr>
        <w:t xml:space="preserve"> </w:t>
      </w:r>
    </w:p>
    <w:p w14:paraId="58309E53" w14:textId="5711CE52" w:rsidR="00311BE5" w:rsidRPr="003A7EFF" w:rsidRDefault="002F1194" w:rsidP="003A7EFF">
      <w:pPr>
        <w:pStyle w:val="Akapitzlist"/>
        <w:numPr>
          <w:ilvl w:val="0"/>
          <w:numId w:val="11"/>
        </w:numPr>
        <w:spacing w:line="360" w:lineRule="auto"/>
        <w:rPr>
          <w:rFonts w:ascii="Verdana" w:hAnsi="Verdana"/>
          <w:sz w:val="24"/>
          <w:szCs w:val="24"/>
        </w:rPr>
      </w:pPr>
      <w:r w:rsidRPr="003A7EFF">
        <w:rPr>
          <w:rFonts w:ascii="Verdana" w:hAnsi="Verdana"/>
          <w:sz w:val="24"/>
          <w:szCs w:val="24"/>
        </w:rPr>
        <w:t>1 osoba pełniąca funkcję wdrożeniowca,</w:t>
      </w:r>
      <w:r w:rsidR="00311BE5" w:rsidRPr="003A7EFF">
        <w:rPr>
          <w:rFonts w:ascii="Verdana" w:hAnsi="Verdana"/>
          <w:sz w:val="24"/>
          <w:szCs w:val="24"/>
        </w:rPr>
        <w:t xml:space="preserve"> posiadająca doświadczenie w realizacji co najmniej dwóch usług wskazanych przez </w:t>
      </w:r>
      <w:r w:rsidR="00311BE5" w:rsidRPr="003A7EFF">
        <w:rPr>
          <w:rFonts w:ascii="Verdana" w:hAnsi="Verdana"/>
          <w:sz w:val="24"/>
          <w:szCs w:val="24"/>
        </w:rPr>
        <w:lastRenderedPageBreak/>
        <w:t>Zamawiającego w wykazie usług, pełniąc rolę specjalisty ds. wdrożenia.</w:t>
      </w:r>
      <w:r w:rsidR="003A7EFF">
        <w:rPr>
          <w:rFonts w:ascii="Verdana" w:hAnsi="Verdana"/>
          <w:sz w:val="24"/>
          <w:szCs w:val="24"/>
        </w:rPr>
        <w:t xml:space="preserve"> </w:t>
      </w:r>
    </w:p>
    <w:p w14:paraId="388046AA" w14:textId="77777777" w:rsidR="00311BE5" w:rsidRPr="003A7EFF" w:rsidRDefault="00311BE5" w:rsidP="003A7EFF">
      <w:pPr>
        <w:pStyle w:val="Akapitzlist"/>
        <w:spacing w:line="360" w:lineRule="auto"/>
        <w:rPr>
          <w:rFonts w:ascii="Verdana" w:hAnsi="Verdana"/>
          <w:sz w:val="24"/>
          <w:szCs w:val="24"/>
        </w:rPr>
      </w:pPr>
    </w:p>
    <w:p w14:paraId="2DB0443F" w14:textId="65AB6314" w:rsidR="002F1194" w:rsidRPr="003A7EFF" w:rsidRDefault="002F1194" w:rsidP="003A7EFF">
      <w:pPr>
        <w:pStyle w:val="Akapitzlist"/>
        <w:numPr>
          <w:ilvl w:val="1"/>
          <w:numId w:val="38"/>
        </w:numPr>
        <w:spacing w:line="360" w:lineRule="auto"/>
        <w:rPr>
          <w:rFonts w:ascii="Verdana" w:hAnsi="Verdana"/>
          <w:b/>
          <w:bCs/>
          <w:sz w:val="24"/>
          <w:szCs w:val="24"/>
        </w:rPr>
      </w:pPr>
      <w:r w:rsidRPr="003A7EFF">
        <w:rPr>
          <w:rFonts w:ascii="Verdana" w:hAnsi="Verdana"/>
          <w:b/>
          <w:bCs/>
          <w:sz w:val="24"/>
          <w:szCs w:val="24"/>
        </w:rPr>
        <w:t>Dodatkowe warunki:</w:t>
      </w:r>
      <w:r w:rsidR="003A7EFF">
        <w:rPr>
          <w:rFonts w:ascii="Verdana" w:hAnsi="Verdana"/>
          <w:b/>
          <w:bCs/>
          <w:sz w:val="24"/>
          <w:szCs w:val="24"/>
        </w:rPr>
        <w:t xml:space="preserve"> </w:t>
      </w:r>
    </w:p>
    <w:p w14:paraId="5E36E8C5" w14:textId="02CA4C52" w:rsidR="002F1194" w:rsidRPr="003A7EFF" w:rsidRDefault="00494BF0" w:rsidP="003A7EFF">
      <w:pPr>
        <w:pStyle w:val="Akapitzlist"/>
        <w:numPr>
          <w:ilvl w:val="0"/>
          <w:numId w:val="16"/>
        </w:numPr>
        <w:spacing w:line="360" w:lineRule="auto"/>
        <w:rPr>
          <w:rFonts w:ascii="Verdana" w:hAnsi="Verdana"/>
          <w:sz w:val="24"/>
          <w:szCs w:val="24"/>
        </w:rPr>
      </w:pPr>
      <w:r w:rsidRPr="003A7EFF">
        <w:rPr>
          <w:rFonts w:ascii="Verdana" w:hAnsi="Verdana"/>
          <w:sz w:val="24"/>
          <w:szCs w:val="24"/>
        </w:rPr>
        <w:t>Wykonawca powinien być producentem oferowanego rozszerzenia systemu bibliotecznego o wirtualnego asystenta lub autoryzowanym przedstawicielem producenta tego rozszerzenia w pełnym zakresie wymaganych usług (tj. dostawy z przekazaniem licencji, wdrożenia, integracji, szkoleń oraz wydawania certyfikatów ukończenia szkoleń). Na potwierdzenie spełnienia powyższego warunku Wykonawca zobowiązany jest przedstawić oświadczenie potwierdzające, że jest producentem rozszerzenia lub certyfikat autoryzacyjny wydany przez producenta rozszerzenia.</w:t>
      </w:r>
      <w:r w:rsidR="003A7EFF">
        <w:rPr>
          <w:rFonts w:ascii="Verdana" w:hAnsi="Verdana"/>
          <w:sz w:val="24"/>
          <w:szCs w:val="24"/>
        </w:rPr>
        <w:t xml:space="preserve"> </w:t>
      </w:r>
    </w:p>
    <w:p w14:paraId="7B8CBD22" w14:textId="3D078E28" w:rsidR="002F1194" w:rsidRPr="003A7EFF" w:rsidRDefault="002F1194" w:rsidP="003A7EFF">
      <w:pPr>
        <w:pStyle w:val="Akapitzlist"/>
        <w:numPr>
          <w:ilvl w:val="0"/>
          <w:numId w:val="16"/>
        </w:numPr>
        <w:spacing w:line="360" w:lineRule="auto"/>
        <w:rPr>
          <w:rFonts w:ascii="Verdana" w:hAnsi="Verdana"/>
          <w:sz w:val="24"/>
          <w:szCs w:val="24"/>
        </w:rPr>
      </w:pPr>
      <w:r w:rsidRPr="003A7EFF">
        <w:rPr>
          <w:rFonts w:ascii="Verdana" w:hAnsi="Verdana"/>
          <w:sz w:val="24"/>
          <w:szCs w:val="24"/>
        </w:rPr>
        <w:t>Ocena spełniania warunków udziału w postepowaniu zostanie oceniona wg zasady: spełnia – nie spełnia.</w:t>
      </w:r>
    </w:p>
    <w:p w14:paraId="6140ACF2" w14:textId="58C07657" w:rsidR="002F1194" w:rsidRPr="003A7EFF" w:rsidRDefault="002F1194" w:rsidP="003A7EFF">
      <w:pPr>
        <w:pStyle w:val="Akapitzlist"/>
        <w:numPr>
          <w:ilvl w:val="0"/>
          <w:numId w:val="16"/>
        </w:numPr>
        <w:spacing w:line="360" w:lineRule="auto"/>
        <w:rPr>
          <w:rFonts w:ascii="Verdana" w:hAnsi="Verdana"/>
          <w:sz w:val="24"/>
          <w:szCs w:val="24"/>
        </w:rPr>
      </w:pPr>
      <w:r w:rsidRPr="003A7EFF">
        <w:rPr>
          <w:rFonts w:ascii="Verdana" w:hAnsi="Verdana"/>
          <w:sz w:val="24"/>
          <w:szCs w:val="24"/>
        </w:rPr>
        <w:t>W przypadku Wykonawców wspólnie ubiegających się o udzielenie zamówienia warunki określone w ust. 1 pkt 1) – 4) muszą zostać spełnione łącznie przez wszystkich Wykonawców. Ocena spełniania warunków udziału w postępowaniu nastąpi w formule: „spełnia”, „nie spełnia”.</w:t>
      </w:r>
    </w:p>
    <w:p w14:paraId="4B1D8E32" w14:textId="03E11496" w:rsidR="002F1194" w:rsidRPr="003A7EFF" w:rsidRDefault="002F1194" w:rsidP="003A7EFF">
      <w:pPr>
        <w:pStyle w:val="Akapitzlist"/>
        <w:numPr>
          <w:ilvl w:val="0"/>
          <w:numId w:val="16"/>
        </w:numPr>
        <w:spacing w:line="360" w:lineRule="auto"/>
        <w:rPr>
          <w:rFonts w:ascii="Verdana" w:hAnsi="Verdana"/>
          <w:bCs/>
          <w:sz w:val="24"/>
          <w:szCs w:val="24"/>
        </w:rPr>
      </w:pPr>
      <w:r w:rsidRPr="003A7EFF">
        <w:rPr>
          <w:rFonts w:ascii="Verdana" w:hAnsi="Verdana"/>
          <w:sz w:val="24"/>
          <w:szCs w:val="24"/>
        </w:rPr>
        <w:t xml:space="preserve">Jeżeli </w:t>
      </w:r>
      <w:r w:rsidRPr="003A7EFF">
        <w:rPr>
          <w:rFonts w:ascii="Verdana" w:hAnsi="Verdana"/>
          <w:bCs/>
          <w:sz w:val="24"/>
          <w:szCs w:val="24"/>
        </w:rPr>
        <w:t>Wykonawca polega na zdolnościach innego podmiotu powinien udowodnić Zamawiającemu, że będzie posiadał rzeczywisty dostęp do udostępnionych mu zasobów tych podmiotów, na zdolnościach których polega w zakresie niezbędnym do należytego wykonania niniejszego zamówienia. W tym celu wykonawca musi przedstawić Zamawiającemu zobowiązanie tych podmiotów do oddania do dyspozycji niezbędnych zasobów na potrzeby wykonania przedmiotu zamówienia. Zobowiązanie innego podmiotu (lub inny dokument) powinno zawierać co najmniej:</w:t>
      </w:r>
    </w:p>
    <w:p w14:paraId="47E4E4A3" w14:textId="67CD15D3" w:rsidR="002F1194" w:rsidRPr="003A7EFF" w:rsidRDefault="002F1194" w:rsidP="003A7EFF">
      <w:pPr>
        <w:pStyle w:val="Akapitzlist"/>
        <w:numPr>
          <w:ilvl w:val="0"/>
          <w:numId w:val="12"/>
        </w:numPr>
        <w:spacing w:line="360" w:lineRule="auto"/>
        <w:rPr>
          <w:rFonts w:ascii="Verdana" w:hAnsi="Verdana"/>
          <w:bCs/>
          <w:sz w:val="24"/>
          <w:szCs w:val="24"/>
        </w:rPr>
      </w:pPr>
      <w:r w:rsidRPr="003A7EFF">
        <w:rPr>
          <w:rFonts w:ascii="Verdana" w:hAnsi="Verdana"/>
          <w:bCs/>
          <w:sz w:val="24"/>
          <w:szCs w:val="24"/>
        </w:rPr>
        <w:lastRenderedPageBreak/>
        <w:t>informację o zakresie udostępnianych zasobów z opisem sposobu wykorzystania tych zasobów przez wykonawcę w ramach realizacji przedmiotu zamówienia</w:t>
      </w:r>
      <w:r w:rsidR="003A7EFF">
        <w:rPr>
          <w:rFonts w:ascii="Verdana" w:hAnsi="Verdana"/>
          <w:bCs/>
          <w:sz w:val="24"/>
          <w:szCs w:val="24"/>
        </w:rPr>
        <w:t xml:space="preserve"> </w:t>
      </w:r>
      <w:r w:rsidRPr="003A7EFF">
        <w:rPr>
          <w:rFonts w:ascii="Verdana" w:hAnsi="Verdana"/>
          <w:bCs/>
          <w:sz w:val="24"/>
          <w:szCs w:val="24"/>
        </w:rPr>
        <w:t xml:space="preserve"> </w:t>
      </w:r>
    </w:p>
    <w:p w14:paraId="33241E34" w14:textId="3EFD4F4D" w:rsidR="002F1194" w:rsidRPr="003A7EFF" w:rsidRDefault="002F1194" w:rsidP="003A7EFF">
      <w:pPr>
        <w:pStyle w:val="Akapitzlist"/>
        <w:numPr>
          <w:ilvl w:val="0"/>
          <w:numId w:val="12"/>
        </w:numPr>
        <w:spacing w:line="360" w:lineRule="auto"/>
        <w:rPr>
          <w:rFonts w:ascii="Verdana" w:hAnsi="Verdana"/>
          <w:bCs/>
          <w:sz w:val="24"/>
          <w:szCs w:val="24"/>
        </w:rPr>
      </w:pPr>
      <w:r w:rsidRPr="003A7EFF">
        <w:rPr>
          <w:rFonts w:ascii="Verdana" w:hAnsi="Verdana"/>
          <w:bCs/>
          <w:sz w:val="24"/>
          <w:szCs w:val="24"/>
        </w:rPr>
        <w:t>informacje na temat zakresu a także okresu udziału innego podmiotu podczas realizacji przedmiotu zamówienia</w:t>
      </w:r>
    </w:p>
    <w:p w14:paraId="0BA77454" w14:textId="7B577693" w:rsidR="002F1194" w:rsidRPr="003A7EFF" w:rsidRDefault="002F1194" w:rsidP="003A7EFF">
      <w:pPr>
        <w:pStyle w:val="Akapitzlist"/>
        <w:numPr>
          <w:ilvl w:val="0"/>
          <w:numId w:val="12"/>
        </w:numPr>
        <w:spacing w:line="360" w:lineRule="auto"/>
        <w:rPr>
          <w:rFonts w:ascii="Verdana" w:hAnsi="Verdana"/>
          <w:bCs/>
          <w:sz w:val="24"/>
          <w:szCs w:val="24"/>
        </w:rPr>
      </w:pPr>
      <w:r w:rsidRPr="003A7EFF">
        <w:rPr>
          <w:rFonts w:ascii="Verdana" w:hAnsi="Verdana"/>
          <w:bCs/>
          <w:sz w:val="24"/>
          <w:szCs w:val="24"/>
        </w:rPr>
        <w:t>informację na temat możliwości realizacji przedmiotu zamówienia przez inne osoby/</w:t>
      </w:r>
      <w:proofErr w:type="gramStart"/>
      <w:r w:rsidRPr="003A7EFF">
        <w:rPr>
          <w:rFonts w:ascii="Verdana" w:hAnsi="Verdana"/>
          <w:bCs/>
          <w:sz w:val="24"/>
          <w:szCs w:val="24"/>
        </w:rPr>
        <w:t>podmioty</w:t>
      </w:r>
      <w:proofErr w:type="gramEnd"/>
      <w:r w:rsidRPr="003A7EFF">
        <w:rPr>
          <w:rFonts w:ascii="Verdana" w:hAnsi="Verdana"/>
          <w:bCs/>
          <w:sz w:val="24"/>
          <w:szCs w:val="24"/>
        </w:rPr>
        <w:t xml:space="preserve"> na zdolnościach których wykonawca polega w nawiązaniu do warunków udziału w niniejszym postępowaniu</w:t>
      </w:r>
    </w:p>
    <w:p w14:paraId="32268046" w14:textId="09C1BA22" w:rsidR="002F1194" w:rsidRPr="003A7EFF" w:rsidRDefault="002F1194" w:rsidP="003A7EFF">
      <w:pPr>
        <w:pStyle w:val="Akapitzlist"/>
        <w:numPr>
          <w:ilvl w:val="0"/>
          <w:numId w:val="16"/>
        </w:numPr>
        <w:spacing w:line="360" w:lineRule="auto"/>
        <w:rPr>
          <w:rFonts w:ascii="Verdana" w:hAnsi="Verdana"/>
          <w:sz w:val="24"/>
          <w:szCs w:val="24"/>
        </w:rPr>
      </w:pPr>
      <w:r w:rsidRPr="003A7EFF">
        <w:rPr>
          <w:rFonts w:ascii="Verdana" w:hAnsi="Verdana"/>
          <w:sz w:val="24"/>
          <w:szCs w:val="24"/>
        </w:rPr>
        <w:t>Jeżeli złożone przez Wykonawców dokumenty zawierają dane w innych walutach niż PLN, wartości wyrażone w innych walutach zostaną przeliczone przez Zamawiającego wg odpowiednio Tabeli A lub Tabeli B kursów średnich walut obcych Narodowego Banku Polskiego aktualnej na dzień publikacji niniejszego Zapytania</w:t>
      </w:r>
    </w:p>
    <w:p w14:paraId="0A13DB65" w14:textId="295594A9" w:rsidR="002F1194" w:rsidRPr="003A7EFF" w:rsidRDefault="002F1194" w:rsidP="003A7EFF">
      <w:pPr>
        <w:pStyle w:val="Akapitzlist"/>
        <w:numPr>
          <w:ilvl w:val="0"/>
          <w:numId w:val="16"/>
        </w:numPr>
        <w:spacing w:line="360" w:lineRule="auto"/>
        <w:rPr>
          <w:rFonts w:ascii="Verdana" w:hAnsi="Verdana"/>
          <w:sz w:val="24"/>
          <w:szCs w:val="24"/>
        </w:rPr>
      </w:pPr>
      <w:r w:rsidRPr="003A7EFF">
        <w:rPr>
          <w:rFonts w:ascii="Verdana" w:hAnsi="Verdana"/>
          <w:sz w:val="24"/>
          <w:szCs w:val="24"/>
        </w:rPr>
        <w:t>Zamawiający dokona oceny spełniania przez Wykonawców warunków określonych w Zapytaniu ofertowym na podstawie przekazanych z ofertą oświadczeń i dokumentów.</w:t>
      </w:r>
      <w:r w:rsidR="003A7EFF">
        <w:rPr>
          <w:rFonts w:ascii="Verdana" w:hAnsi="Verdana"/>
          <w:sz w:val="24"/>
          <w:szCs w:val="24"/>
        </w:rPr>
        <w:t xml:space="preserve"> </w:t>
      </w:r>
    </w:p>
    <w:p w14:paraId="51732028" w14:textId="77777777" w:rsidR="00186B4A" w:rsidRPr="003A7EFF" w:rsidRDefault="00186B4A" w:rsidP="003A7EFF">
      <w:pPr>
        <w:pStyle w:val="Akapitzlist"/>
        <w:numPr>
          <w:ilvl w:val="0"/>
          <w:numId w:val="16"/>
        </w:numPr>
        <w:spacing w:after="18" w:line="360" w:lineRule="auto"/>
        <w:rPr>
          <w:rFonts w:ascii="Verdana" w:hAnsi="Verdana" w:cs="Arial"/>
          <w:sz w:val="24"/>
          <w:szCs w:val="24"/>
        </w:rPr>
      </w:pPr>
      <w:r w:rsidRPr="003A7EFF">
        <w:rPr>
          <w:rFonts w:ascii="Verdana" w:hAnsi="Verdana" w:cs="Arial"/>
          <w:sz w:val="24"/>
          <w:szCs w:val="24"/>
        </w:rPr>
        <w:t>Zamawiający nie dopuszcza możliwości składania ofert częściowych.</w:t>
      </w:r>
    </w:p>
    <w:p w14:paraId="7CA7CB48" w14:textId="77777777" w:rsidR="00045F4F" w:rsidRPr="00045F4F" w:rsidRDefault="00186B4A" w:rsidP="00045F4F">
      <w:pPr>
        <w:pStyle w:val="Akapitzlist"/>
        <w:numPr>
          <w:ilvl w:val="0"/>
          <w:numId w:val="16"/>
        </w:numPr>
        <w:spacing w:after="18" w:line="360" w:lineRule="auto"/>
        <w:rPr>
          <w:rFonts w:ascii="Verdana" w:hAnsi="Verdana" w:cs="Arial"/>
          <w:sz w:val="24"/>
          <w:szCs w:val="24"/>
        </w:rPr>
      </w:pPr>
      <w:r w:rsidRPr="00045F4F">
        <w:rPr>
          <w:rFonts w:ascii="Verdana" w:hAnsi="Verdana" w:cs="Arial"/>
          <w:sz w:val="24"/>
          <w:szCs w:val="24"/>
        </w:rPr>
        <w:t>Zamawiający nie dopuszcza możliwości składania ofert wariantowych.</w:t>
      </w:r>
    </w:p>
    <w:p w14:paraId="1159CE9A" w14:textId="0C6E405C" w:rsidR="00045F4F" w:rsidRPr="00045F4F" w:rsidRDefault="00045F4F" w:rsidP="00045F4F">
      <w:pPr>
        <w:pStyle w:val="Akapitzlist"/>
        <w:numPr>
          <w:ilvl w:val="0"/>
          <w:numId w:val="16"/>
        </w:numPr>
        <w:spacing w:after="18" w:line="360" w:lineRule="auto"/>
        <w:rPr>
          <w:rFonts w:ascii="Verdana" w:eastAsia="Times New Roman" w:hAnsi="Verdana" w:cstheme="minorHAnsi"/>
          <w:sz w:val="24"/>
          <w:szCs w:val="24"/>
          <w:lang w:eastAsia="ar-SA"/>
        </w:rPr>
      </w:pPr>
      <w:r w:rsidRPr="00045F4F">
        <w:rPr>
          <w:rFonts w:ascii="Verdana" w:hAnsi="Verdana" w:cs="Arial"/>
          <w:sz w:val="24"/>
          <w:szCs w:val="24"/>
        </w:rPr>
        <w:t>Zamawiający unieważnia</w:t>
      </w:r>
      <w:r w:rsidRPr="00045F4F">
        <w:rPr>
          <w:rFonts w:ascii="Verdana" w:eastAsia="Times New Roman" w:hAnsi="Verdana" w:cstheme="minorHAnsi"/>
          <w:sz w:val="24"/>
          <w:szCs w:val="24"/>
          <w:lang w:eastAsia="ar-SA"/>
        </w:rPr>
        <w:t xml:space="preserve"> niniejsze postępowanie, jeżeli: </w:t>
      </w:r>
    </w:p>
    <w:p w14:paraId="3D57A5AA" w14:textId="77777777" w:rsidR="00045F4F" w:rsidRPr="00C54D08" w:rsidRDefault="00045F4F" w:rsidP="00045F4F">
      <w:pPr>
        <w:pStyle w:val="Akapitzlist"/>
        <w:numPr>
          <w:ilvl w:val="0"/>
          <w:numId w:val="41"/>
        </w:numPr>
        <w:autoSpaceDE w:val="0"/>
        <w:autoSpaceDN w:val="0"/>
        <w:adjustRightInd w:val="0"/>
        <w:spacing w:line="360" w:lineRule="auto"/>
        <w:rPr>
          <w:rFonts w:ascii="Verdana" w:eastAsia="Times New Roman" w:hAnsi="Verdana" w:cstheme="minorHAnsi"/>
          <w:sz w:val="24"/>
          <w:szCs w:val="24"/>
          <w:lang w:eastAsia="ar-SA"/>
        </w:rPr>
      </w:pPr>
      <w:r w:rsidRPr="00C54D08">
        <w:rPr>
          <w:rFonts w:ascii="Verdana" w:eastAsia="Times New Roman" w:hAnsi="Verdana" w:cstheme="minorHAnsi"/>
          <w:sz w:val="24"/>
          <w:szCs w:val="24"/>
          <w:lang w:eastAsia="ar-SA"/>
        </w:rPr>
        <w:t xml:space="preserve">nie wpłynęły żadne oferty w postępowaniu, </w:t>
      </w:r>
    </w:p>
    <w:p w14:paraId="667B3BAE" w14:textId="77777777" w:rsidR="00045F4F" w:rsidRPr="00C54D08" w:rsidRDefault="00045F4F" w:rsidP="00045F4F">
      <w:pPr>
        <w:pStyle w:val="Akapitzlist"/>
        <w:numPr>
          <w:ilvl w:val="0"/>
          <w:numId w:val="41"/>
        </w:numPr>
        <w:autoSpaceDE w:val="0"/>
        <w:autoSpaceDN w:val="0"/>
        <w:adjustRightInd w:val="0"/>
        <w:spacing w:line="360" w:lineRule="auto"/>
        <w:rPr>
          <w:rFonts w:ascii="Verdana" w:eastAsia="Times New Roman" w:hAnsi="Verdana" w:cstheme="minorHAnsi"/>
          <w:sz w:val="24"/>
          <w:szCs w:val="24"/>
          <w:lang w:eastAsia="ar-SA"/>
        </w:rPr>
      </w:pPr>
      <w:r w:rsidRPr="00C54D08">
        <w:rPr>
          <w:rFonts w:ascii="Verdana" w:eastAsia="Times New Roman" w:hAnsi="Verdana" w:cstheme="minorHAnsi"/>
          <w:sz w:val="24"/>
          <w:szCs w:val="24"/>
          <w:lang w:eastAsia="ar-SA"/>
        </w:rPr>
        <w:t xml:space="preserve">nie złożono żadnej oferty niepodlegającej odrzuceniu, </w:t>
      </w:r>
    </w:p>
    <w:p w14:paraId="20AD62A5" w14:textId="77777777" w:rsidR="00045F4F" w:rsidRPr="00C54D08" w:rsidRDefault="00045F4F" w:rsidP="00045F4F">
      <w:pPr>
        <w:pStyle w:val="Akapitzlist"/>
        <w:numPr>
          <w:ilvl w:val="0"/>
          <w:numId w:val="41"/>
        </w:numPr>
        <w:autoSpaceDE w:val="0"/>
        <w:autoSpaceDN w:val="0"/>
        <w:adjustRightInd w:val="0"/>
        <w:spacing w:line="360" w:lineRule="auto"/>
        <w:rPr>
          <w:rFonts w:ascii="Verdana" w:eastAsia="Times New Roman" w:hAnsi="Verdana" w:cstheme="minorHAnsi"/>
          <w:sz w:val="24"/>
          <w:szCs w:val="24"/>
          <w:lang w:eastAsia="ar-SA"/>
        </w:rPr>
      </w:pPr>
      <w:r w:rsidRPr="00C54D08">
        <w:rPr>
          <w:rFonts w:ascii="Verdana" w:eastAsia="Times New Roman" w:hAnsi="Verdana" w:cstheme="minorHAnsi"/>
          <w:sz w:val="24"/>
          <w:szCs w:val="24"/>
          <w:lang w:eastAsia="ar-SA"/>
        </w:rPr>
        <w:t>wystąpiła istotna zmiana okoliczności powodująca, że prowadzenie postępowania lub wykonanie zamówienia nie leży w interesie publicznym, czego nie można było wcześniej przewidzieć.</w:t>
      </w:r>
    </w:p>
    <w:p w14:paraId="36AE2504" w14:textId="77777777" w:rsidR="00045F4F" w:rsidRPr="00C54D08" w:rsidRDefault="00045F4F" w:rsidP="00045F4F">
      <w:pPr>
        <w:pStyle w:val="Akapitzlist"/>
        <w:numPr>
          <w:ilvl w:val="0"/>
          <w:numId w:val="41"/>
        </w:numPr>
        <w:autoSpaceDE w:val="0"/>
        <w:autoSpaceDN w:val="0"/>
        <w:adjustRightInd w:val="0"/>
        <w:spacing w:line="360" w:lineRule="auto"/>
        <w:rPr>
          <w:rFonts w:ascii="Verdana" w:eastAsia="Times New Roman" w:hAnsi="Verdana" w:cstheme="minorHAnsi"/>
          <w:sz w:val="24"/>
          <w:szCs w:val="24"/>
          <w:lang w:eastAsia="ar-SA"/>
        </w:rPr>
      </w:pPr>
      <w:r w:rsidRPr="00C54D08">
        <w:rPr>
          <w:rFonts w:ascii="Verdana" w:eastAsia="Times New Roman" w:hAnsi="Verdana" w:cstheme="minorHAnsi"/>
          <w:sz w:val="24"/>
          <w:szCs w:val="24"/>
          <w:lang w:eastAsia="ar-SA"/>
        </w:rPr>
        <w:t xml:space="preserve">cena najkorzystniejszej oferty lub oferta z najniższą ceną przekracza kwotę jaką Zamawiający zamierza przeznaczyć na sfinansowanie zamówienia, </w:t>
      </w:r>
    </w:p>
    <w:p w14:paraId="51CED275" w14:textId="77777777" w:rsidR="00045F4F" w:rsidRPr="00C54D08" w:rsidRDefault="00045F4F" w:rsidP="00045F4F">
      <w:pPr>
        <w:pStyle w:val="Akapitzlist"/>
        <w:numPr>
          <w:ilvl w:val="0"/>
          <w:numId w:val="41"/>
        </w:numPr>
        <w:autoSpaceDE w:val="0"/>
        <w:autoSpaceDN w:val="0"/>
        <w:adjustRightInd w:val="0"/>
        <w:spacing w:line="360" w:lineRule="auto"/>
        <w:rPr>
          <w:rFonts w:ascii="Verdana" w:eastAsia="Times New Roman" w:hAnsi="Verdana" w:cstheme="minorHAnsi"/>
          <w:sz w:val="24"/>
          <w:szCs w:val="24"/>
          <w:lang w:eastAsia="ar-SA"/>
        </w:rPr>
      </w:pPr>
      <w:r w:rsidRPr="00C54D08">
        <w:rPr>
          <w:rFonts w:ascii="Verdana" w:eastAsia="Times New Roman" w:hAnsi="Verdana" w:cstheme="minorHAnsi"/>
          <w:sz w:val="24"/>
          <w:szCs w:val="24"/>
          <w:lang w:eastAsia="ar-SA"/>
        </w:rPr>
        <w:lastRenderedPageBreak/>
        <w:t xml:space="preserve">w innych uzasadnionych okolicznościach związanych z niemożliwością osiągnięcia celu gospodarczego Projektu, </w:t>
      </w:r>
    </w:p>
    <w:p w14:paraId="066CC1B4" w14:textId="77777777" w:rsidR="00045F4F" w:rsidRPr="00C54D08" w:rsidRDefault="00045F4F" w:rsidP="00045F4F">
      <w:pPr>
        <w:pStyle w:val="Akapitzlist"/>
        <w:numPr>
          <w:ilvl w:val="0"/>
          <w:numId w:val="41"/>
        </w:numPr>
        <w:autoSpaceDE w:val="0"/>
        <w:autoSpaceDN w:val="0"/>
        <w:adjustRightInd w:val="0"/>
        <w:spacing w:line="360" w:lineRule="auto"/>
        <w:rPr>
          <w:rFonts w:ascii="Verdana" w:eastAsia="Times New Roman" w:hAnsi="Verdana" w:cstheme="minorHAnsi"/>
          <w:sz w:val="24"/>
          <w:szCs w:val="24"/>
          <w:lang w:eastAsia="ar-SA"/>
        </w:rPr>
      </w:pPr>
      <w:r w:rsidRPr="00C54D08">
        <w:rPr>
          <w:rFonts w:ascii="Verdana" w:eastAsia="Times New Roman" w:hAnsi="Verdana" w:cstheme="minorHAnsi"/>
          <w:sz w:val="24"/>
          <w:szCs w:val="24"/>
          <w:lang w:eastAsia="ar-SA"/>
        </w:rPr>
        <w:t>postępowanie obarczone jest niemożliwą do usunięcia wadą uniemożliwiającą zawarcie umowy.</w:t>
      </w:r>
    </w:p>
    <w:p w14:paraId="154FB8C9" w14:textId="77777777" w:rsidR="00045F4F" w:rsidRPr="00C54D08" w:rsidRDefault="00045F4F" w:rsidP="00045F4F">
      <w:pPr>
        <w:pStyle w:val="Akapitzlist"/>
        <w:autoSpaceDE w:val="0"/>
        <w:autoSpaceDN w:val="0"/>
        <w:adjustRightInd w:val="0"/>
        <w:spacing w:line="360" w:lineRule="auto"/>
        <w:ind w:left="0"/>
        <w:rPr>
          <w:rFonts w:ascii="Verdana" w:eastAsia="Times New Roman" w:hAnsi="Verdana" w:cstheme="minorHAnsi"/>
          <w:sz w:val="24"/>
          <w:szCs w:val="24"/>
          <w:lang w:eastAsia="ar-SA"/>
        </w:rPr>
      </w:pPr>
    </w:p>
    <w:p w14:paraId="1C40AECA" w14:textId="77777777" w:rsidR="00045F4F" w:rsidRDefault="00045F4F" w:rsidP="00045F4F">
      <w:pPr>
        <w:pStyle w:val="Akapitzlist"/>
        <w:spacing w:after="18" w:line="360" w:lineRule="auto"/>
      </w:pPr>
      <w:r w:rsidRPr="00C54D08">
        <w:rPr>
          <w:rFonts w:ascii="Verdana" w:eastAsia="Times New Roman" w:hAnsi="Verdana" w:cstheme="minorHAnsi"/>
          <w:sz w:val="24"/>
          <w:szCs w:val="24"/>
          <w:lang w:eastAsia="ar-SA"/>
        </w:rPr>
        <w:t xml:space="preserve">O unieważnieniu postępowania o udzielenie zamówienia Zamawiający zawiadamia jednocześnie wszystkich Wykonawców poprzez zawarcie informacji o unieważnieniu na portalu Baza Konkurencyjności: </w:t>
      </w:r>
      <w:hyperlink r:id="rId9" w:history="1">
        <w:r w:rsidRPr="00C54D08">
          <w:rPr>
            <w:rStyle w:val="Hipercze"/>
            <w:rFonts w:ascii="Verdana" w:eastAsia="Times New Roman" w:hAnsi="Verdana" w:cstheme="minorHAnsi"/>
            <w:sz w:val="24"/>
            <w:szCs w:val="24"/>
            <w:lang w:eastAsia="ar-SA"/>
          </w:rPr>
          <w:t>https://bazakonkurencyjnosci.funduszeeuropejskie.gov.pl/</w:t>
        </w:r>
      </w:hyperlink>
    </w:p>
    <w:p w14:paraId="30F9A996" w14:textId="4FCA3ADA" w:rsidR="00186B4A" w:rsidRPr="00045F4F" w:rsidRDefault="00186B4A" w:rsidP="00045F4F">
      <w:pPr>
        <w:pStyle w:val="Akapitzlist"/>
        <w:numPr>
          <w:ilvl w:val="0"/>
          <w:numId w:val="16"/>
        </w:numPr>
        <w:spacing w:after="18" w:line="360" w:lineRule="auto"/>
        <w:rPr>
          <w:rFonts w:ascii="Verdana" w:hAnsi="Verdana" w:cs="Arial"/>
          <w:sz w:val="24"/>
          <w:szCs w:val="24"/>
        </w:rPr>
      </w:pPr>
      <w:r w:rsidRPr="00045F4F">
        <w:rPr>
          <w:rFonts w:ascii="Verdana" w:hAnsi="Verdana" w:cs="Arial"/>
          <w:sz w:val="24"/>
          <w:szCs w:val="24"/>
        </w:rPr>
        <w:t>Okres związania Oferenta złożoną ofertą wynosi 30 dni licząc od dnia upływu terminu składania ofert.</w:t>
      </w:r>
    </w:p>
    <w:p w14:paraId="79A5E6FE" w14:textId="6C9B8F43" w:rsidR="0002594F" w:rsidRPr="00045F4F" w:rsidRDefault="0002594F" w:rsidP="003A7EFF">
      <w:pPr>
        <w:pStyle w:val="Akapitzlist"/>
        <w:numPr>
          <w:ilvl w:val="0"/>
          <w:numId w:val="16"/>
        </w:numPr>
        <w:spacing w:after="18" w:line="360" w:lineRule="auto"/>
        <w:rPr>
          <w:rFonts w:ascii="Verdana" w:hAnsi="Verdana" w:cs="Arial"/>
          <w:sz w:val="24"/>
          <w:szCs w:val="24"/>
        </w:rPr>
      </w:pPr>
      <w:r w:rsidRPr="00045F4F">
        <w:rPr>
          <w:rFonts w:ascii="Verdana" w:hAnsi="Verdana"/>
          <w:sz w:val="24"/>
          <w:szCs w:val="24"/>
        </w:rPr>
        <w:t>Wykonawca powinien uzgodnić z producentem systemu bibliotecznego, do którego ma być dodane rozszerzenie warunki techniczne i organizacyjne niezbędne do prawidłowego wdrożenia rozszerzenia.</w:t>
      </w:r>
    </w:p>
    <w:p w14:paraId="6F358A03" w14:textId="77777777" w:rsidR="005273BF" w:rsidRPr="003A7EFF" w:rsidRDefault="005273BF" w:rsidP="003A7EFF">
      <w:pPr>
        <w:pStyle w:val="Akapitzlist"/>
        <w:spacing w:after="18" w:line="360" w:lineRule="auto"/>
        <w:rPr>
          <w:rFonts w:ascii="Verdana" w:hAnsi="Verdana" w:cs="Arial"/>
          <w:sz w:val="24"/>
          <w:szCs w:val="24"/>
        </w:rPr>
      </w:pPr>
    </w:p>
    <w:p w14:paraId="001B7CA3" w14:textId="3059D7CF" w:rsidR="00283B9B" w:rsidRPr="003A7EFF" w:rsidRDefault="00283B9B" w:rsidP="003A7EFF">
      <w:pPr>
        <w:pStyle w:val="Akapitzlist"/>
        <w:numPr>
          <w:ilvl w:val="1"/>
          <w:numId w:val="38"/>
        </w:numPr>
        <w:spacing w:line="360" w:lineRule="auto"/>
        <w:rPr>
          <w:rFonts w:ascii="Verdana" w:hAnsi="Verdana" w:cs="Arial"/>
          <w:b/>
          <w:bCs/>
          <w:sz w:val="24"/>
          <w:szCs w:val="24"/>
        </w:rPr>
      </w:pPr>
      <w:r w:rsidRPr="003A7EFF">
        <w:rPr>
          <w:rFonts w:ascii="Verdana" w:hAnsi="Verdana" w:cs="Arial"/>
          <w:b/>
          <w:bCs/>
          <w:sz w:val="24"/>
          <w:szCs w:val="24"/>
        </w:rPr>
        <w:t xml:space="preserve">Sposób </w:t>
      </w:r>
      <w:r w:rsidRPr="003A7EFF">
        <w:rPr>
          <w:rFonts w:ascii="Verdana" w:hAnsi="Verdana"/>
          <w:b/>
          <w:bCs/>
          <w:sz w:val="24"/>
          <w:szCs w:val="24"/>
        </w:rPr>
        <w:t>przygotowania</w:t>
      </w:r>
      <w:r w:rsidRPr="003A7EFF">
        <w:rPr>
          <w:rFonts w:ascii="Verdana" w:hAnsi="Verdana" w:cs="Arial"/>
          <w:b/>
          <w:bCs/>
          <w:sz w:val="24"/>
          <w:szCs w:val="24"/>
        </w:rPr>
        <w:t xml:space="preserve"> oferty: </w:t>
      </w:r>
    </w:p>
    <w:p w14:paraId="69904315" w14:textId="77777777" w:rsidR="002F1194" w:rsidRPr="003A7EFF" w:rsidRDefault="002F1194" w:rsidP="003A7EFF">
      <w:pPr>
        <w:pStyle w:val="Akapitzlist"/>
        <w:numPr>
          <w:ilvl w:val="0"/>
          <w:numId w:val="13"/>
        </w:numPr>
        <w:spacing w:line="360" w:lineRule="auto"/>
        <w:rPr>
          <w:rFonts w:ascii="Verdana" w:hAnsi="Verdana"/>
          <w:sz w:val="24"/>
          <w:szCs w:val="24"/>
        </w:rPr>
      </w:pPr>
      <w:r w:rsidRPr="003A7EFF">
        <w:rPr>
          <w:rFonts w:ascii="Verdana" w:hAnsi="Verdana"/>
          <w:sz w:val="24"/>
          <w:szCs w:val="24"/>
        </w:rPr>
        <w:t xml:space="preserve">Wykonawca może złożyć tylko jedną ofertę. </w:t>
      </w:r>
    </w:p>
    <w:p w14:paraId="34C29A62" w14:textId="77777777" w:rsidR="002F1194" w:rsidRPr="003A7EFF" w:rsidRDefault="002F1194" w:rsidP="003A7EFF">
      <w:pPr>
        <w:pStyle w:val="Akapitzlist"/>
        <w:numPr>
          <w:ilvl w:val="0"/>
          <w:numId w:val="13"/>
        </w:numPr>
        <w:spacing w:line="360" w:lineRule="auto"/>
        <w:rPr>
          <w:rFonts w:ascii="Verdana" w:hAnsi="Verdana"/>
          <w:sz w:val="24"/>
          <w:szCs w:val="24"/>
        </w:rPr>
      </w:pPr>
      <w:r w:rsidRPr="003A7EFF">
        <w:rPr>
          <w:rFonts w:ascii="Verdana" w:hAnsi="Verdana"/>
          <w:sz w:val="24"/>
          <w:szCs w:val="24"/>
        </w:rPr>
        <w:t xml:space="preserve">Zamawiający wymaga, aby ofertę podpisała osoba upoważniona do reprezentowania Wykonawcy, zgodnie z formą reprezentacji określoną w rejestrze sądowym lub innym dokumencie, właściwym dla danej formy organizacyjnej albo przez osobę umocowaną przez osobę uprawnioną, przy czym pełnomocnictwo musi być załączone do oferty. </w:t>
      </w:r>
    </w:p>
    <w:p w14:paraId="28A963C4" w14:textId="77777777" w:rsidR="002F1194" w:rsidRPr="003A7EFF" w:rsidRDefault="002F1194" w:rsidP="003A7EFF">
      <w:pPr>
        <w:pStyle w:val="Akapitzlist"/>
        <w:numPr>
          <w:ilvl w:val="0"/>
          <w:numId w:val="13"/>
        </w:numPr>
        <w:spacing w:line="360" w:lineRule="auto"/>
        <w:rPr>
          <w:rFonts w:ascii="Verdana" w:hAnsi="Verdana"/>
          <w:sz w:val="24"/>
          <w:szCs w:val="24"/>
        </w:rPr>
      </w:pPr>
      <w:r w:rsidRPr="003A7EFF">
        <w:rPr>
          <w:rFonts w:ascii="Verdana" w:hAnsi="Verdana"/>
          <w:sz w:val="24"/>
          <w:szCs w:val="24"/>
        </w:rPr>
        <w:t xml:space="preserve">Wszelkie dokumenty składane przez Wykonawców muszą być sporządzone w języku polskim lub przetłumaczone przez Wykonawcę na język polski. Jeśli Wykonawca składa dokumenty sporządzone w języku obcym, musi załączyć je w oryginalnym brzmieniu wraz z ich tłumaczeniem na język polski. </w:t>
      </w:r>
    </w:p>
    <w:p w14:paraId="05651898" w14:textId="2C04615F" w:rsidR="002F1194" w:rsidRPr="003A7EFF" w:rsidRDefault="002F1194" w:rsidP="003A7EFF">
      <w:pPr>
        <w:pStyle w:val="Akapitzlist"/>
        <w:numPr>
          <w:ilvl w:val="0"/>
          <w:numId w:val="13"/>
        </w:numPr>
        <w:spacing w:line="360" w:lineRule="auto"/>
        <w:rPr>
          <w:rFonts w:ascii="Verdana" w:hAnsi="Verdana"/>
          <w:sz w:val="24"/>
          <w:szCs w:val="24"/>
        </w:rPr>
      </w:pPr>
      <w:r w:rsidRPr="003A7EFF">
        <w:rPr>
          <w:rFonts w:ascii="Verdana" w:hAnsi="Verdana"/>
          <w:sz w:val="24"/>
          <w:szCs w:val="24"/>
        </w:rPr>
        <w:lastRenderedPageBreak/>
        <w:t xml:space="preserve">Wykonawca może zastrzec w treści oferty informacje stanowiące tajemnicę przedsiębiorstwa w rozumieniu przepisów ustawy o zwalczaniu nieuczciwej konkurencji. Przez tajemnicę przedsiębiorstwa w rozumieniu art. 11 ust. 4 ustawy z dnia 16 kwietnia 1993 r. o zwalczaniu nieuczciwej konkurencji rozumie się nieujawnione do wiadomości publicznej informacje techniczne, technologiczne, organizacyjne przedsiębiorstwa lub inne informacje posiadające wartość gospodarczą, co do których przedsiębiorca podjął niezbędne działania w celu zachowania ich poufności. Informacje zastrzeżone jako tajemnica przedsiębiorstwa winny być przez Wykonawca złożone w oddzielnym pliku z oznakowaniem „Tajemnica przedsiębiorstwa”. Zamawiający ma prawo badać skuteczność zastrzeżenia dot. zakazu udostępniania informacji </w:t>
      </w:r>
      <w:proofErr w:type="gramStart"/>
      <w:r w:rsidRPr="003A7EFF">
        <w:rPr>
          <w:rFonts w:ascii="Verdana" w:hAnsi="Verdana"/>
          <w:sz w:val="24"/>
          <w:szCs w:val="24"/>
        </w:rPr>
        <w:t>zastrzeżonych,</w:t>
      </w:r>
      <w:proofErr w:type="gramEnd"/>
      <w:r w:rsidRPr="003A7EFF">
        <w:rPr>
          <w:rFonts w:ascii="Verdana" w:hAnsi="Verdana"/>
          <w:sz w:val="24"/>
          <w:szCs w:val="24"/>
        </w:rPr>
        <w:t xml:space="preserve"> jako tajemnica przedsiębiorstwa. Następstwem stwierdzenia bezskuteczności zastrzeżenia będzie ich odtajnienie. </w:t>
      </w:r>
    </w:p>
    <w:p w14:paraId="126D3026" w14:textId="5CA7C95C" w:rsidR="002F1194" w:rsidRPr="007507E1" w:rsidRDefault="002F1194" w:rsidP="007507E1">
      <w:pPr>
        <w:pStyle w:val="Akapitzlist"/>
        <w:numPr>
          <w:ilvl w:val="0"/>
          <w:numId w:val="13"/>
        </w:numPr>
        <w:spacing w:line="360" w:lineRule="auto"/>
        <w:rPr>
          <w:rFonts w:ascii="Verdana" w:hAnsi="Verdana"/>
          <w:sz w:val="24"/>
          <w:szCs w:val="24"/>
        </w:rPr>
      </w:pPr>
      <w:r w:rsidRPr="007507E1">
        <w:rPr>
          <w:rFonts w:ascii="Verdana" w:hAnsi="Verdana"/>
          <w:sz w:val="24"/>
          <w:szCs w:val="24"/>
        </w:rPr>
        <w:t>Ofertę należy złożyć za pośrednictwem systemu Baza Konkurencyjności https://bazakonkurencyjnosci.funduszeeuropejskie.gov.pl/ w karcie Zapytania ofertowego (ogłoszenia) -</w:t>
      </w:r>
      <w:r w:rsidR="003A7EFF" w:rsidRPr="007507E1">
        <w:rPr>
          <w:rFonts w:ascii="Verdana" w:hAnsi="Verdana"/>
          <w:sz w:val="24"/>
          <w:szCs w:val="24"/>
        </w:rPr>
        <w:t xml:space="preserve"> </w:t>
      </w:r>
      <w:r w:rsidRPr="007507E1">
        <w:rPr>
          <w:rFonts w:ascii="Verdana" w:hAnsi="Verdana"/>
          <w:sz w:val="24"/>
          <w:szCs w:val="24"/>
        </w:rPr>
        <w:t>za pomocą zakładki „OFERTY”.</w:t>
      </w:r>
      <w:r w:rsidR="003A7EFF" w:rsidRPr="007507E1">
        <w:rPr>
          <w:rFonts w:ascii="Verdana" w:hAnsi="Verdana"/>
          <w:sz w:val="24"/>
          <w:szCs w:val="24"/>
        </w:rPr>
        <w:t xml:space="preserve"> </w:t>
      </w:r>
      <w:r w:rsidRPr="007507E1">
        <w:rPr>
          <w:rFonts w:ascii="Verdana" w:hAnsi="Verdana"/>
          <w:sz w:val="24"/>
          <w:szCs w:val="24"/>
        </w:rPr>
        <w:t xml:space="preserve"> </w:t>
      </w:r>
      <w:r w:rsidR="007507E1" w:rsidRPr="007507E1">
        <w:rPr>
          <w:rFonts w:ascii="Verdana" w:hAnsi="Verdana"/>
        </w:rPr>
        <w:t>Oferta oraz załączniki mogą zostać:</w:t>
      </w:r>
      <w:r w:rsidR="007507E1" w:rsidRPr="007507E1">
        <w:rPr>
          <w:rFonts w:ascii="Verdana" w:hAnsi="Verdana"/>
        </w:rPr>
        <w:t xml:space="preserve"> </w:t>
      </w:r>
      <w:r w:rsidR="007507E1" w:rsidRPr="007507E1">
        <w:rPr>
          <w:rFonts w:ascii="Verdana" w:hAnsi="Verdana"/>
          <w:sz w:val="24"/>
          <w:szCs w:val="24"/>
        </w:rPr>
        <w:t>podpisane kwalifikowanym podpisem elektronicznym i złożone w formie nieedytowalnego pliku (np. PDF)</w:t>
      </w:r>
      <w:r w:rsidR="007507E1">
        <w:rPr>
          <w:rFonts w:ascii="Verdana" w:hAnsi="Verdana"/>
          <w:sz w:val="24"/>
          <w:szCs w:val="24"/>
        </w:rPr>
        <w:t xml:space="preserve"> </w:t>
      </w:r>
      <w:r w:rsidR="007507E1" w:rsidRPr="007507E1">
        <w:rPr>
          <w:rFonts w:ascii="Verdana" w:hAnsi="Verdana"/>
          <w:sz w:val="24"/>
          <w:szCs w:val="24"/>
        </w:rPr>
        <w:t>lub</w:t>
      </w:r>
      <w:r w:rsidR="007507E1">
        <w:rPr>
          <w:rFonts w:ascii="Verdana" w:hAnsi="Verdana"/>
          <w:sz w:val="24"/>
          <w:szCs w:val="24"/>
        </w:rPr>
        <w:t xml:space="preserve"> </w:t>
      </w:r>
      <w:r w:rsidR="007507E1" w:rsidRPr="007507E1">
        <w:rPr>
          <w:rFonts w:ascii="Verdana" w:hAnsi="Verdana"/>
          <w:sz w:val="24"/>
          <w:szCs w:val="24"/>
        </w:rPr>
        <w:t>podpisane własnoręcznie, a następnie przesłane w formie skanu w nieedytowalnym pliku (np. PDF)</w:t>
      </w:r>
      <w:r w:rsidR="007507E1">
        <w:rPr>
          <w:rFonts w:ascii="Verdana" w:hAnsi="Verdana"/>
          <w:sz w:val="24"/>
          <w:szCs w:val="24"/>
        </w:rPr>
        <w:t>.</w:t>
      </w:r>
    </w:p>
    <w:p w14:paraId="0789B514" w14:textId="77777777" w:rsidR="005751B0" w:rsidRPr="003A7EFF" w:rsidRDefault="005751B0" w:rsidP="003A7EFF">
      <w:pPr>
        <w:pStyle w:val="Akapitzlist"/>
        <w:numPr>
          <w:ilvl w:val="0"/>
          <w:numId w:val="13"/>
        </w:numPr>
        <w:spacing w:after="18" w:line="360" w:lineRule="auto"/>
        <w:rPr>
          <w:rFonts w:ascii="Verdana" w:hAnsi="Verdana" w:cs="Arial"/>
          <w:sz w:val="24"/>
          <w:szCs w:val="24"/>
        </w:rPr>
      </w:pPr>
      <w:r w:rsidRPr="003A7EFF">
        <w:rPr>
          <w:rFonts w:ascii="Verdana" w:hAnsi="Verdana" w:cs="Arial"/>
          <w:sz w:val="24"/>
          <w:szCs w:val="24"/>
        </w:rPr>
        <w:t xml:space="preserve">Oferta musi zostać opracowana na FORMULARZU OFERTOWYM, który stanowi załącznik numer 2 do niniejszego zapytania ofertowego (załącznik pt. „FORMULARZ OFERTOWY”). </w:t>
      </w:r>
    </w:p>
    <w:p w14:paraId="49F999AF" w14:textId="32FC8F5F" w:rsidR="005751B0" w:rsidRPr="003A7EFF" w:rsidRDefault="005751B0" w:rsidP="003A7EFF">
      <w:pPr>
        <w:pStyle w:val="Akapitzlist"/>
        <w:numPr>
          <w:ilvl w:val="0"/>
          <w:numId w:val="13"/>
        </w:numPr>
        <w:spacing w:after="18" w:line="360" w:lineRule="auto"/>
        <w:rPr>
          <w:rFonts w:ascii="Verdana" w:hAnsi="Verdana" w:cs="Arial"/>
          <w:sz w:val="24"/>
          <w:szCs w:val="24"/>
        </w:rPr>
      </w:pPr>
      <w:r w:rsidRPr="003A7EFF">
        <w:rPr>
          <w:rFonts w:ascii="Verdana" w:hAnsi="Verdana" w:cs="Arial"/>
          <w:sz w:val="24"/>
          <w:szCs w:val="24"/>
        </w:rPr>
        <w:t xml:space="preserve">Do FORMULARZA OFERTOWEGO muszą obowiązkowo być dołączone wszystkie załączniki wymienione w części „Lista dokumentów/oświadczeń wymaganych od Wykonawcy”. </w:t>
      </w:r>
    </w:p>
    <w:p w14:paraId="4118E74C" w14:textId="77777777" w:rsidR="005751B0" w:rsidRPr="003A7EFF" w:rsidRDefault="002F1194" w:rsidP="003A7EFF">
      <w:pPr>
        <w:pStyle w:val="Akapitzlist"/>
        <w:numPr>
          <w:ilvl w:val="0"/>
          <w:numId w:val="13"/>
        </w:numPr>
        <w:spacing w:after="18" w:line="360" w:lineRule="auto"/>
        <w:rPr>
          <w:rFonts w:ascii="Verdana" w:hAnsi="Verdana" w:cs="Arial"/>
          <w:sz w:val="24"/>
          <w:szCs w:val="24"/>
        </w:rPr>
      </w:pPr>
      <w:r w:rsidRPr="003A7EFF">
        <w:rPr>
          <w:rFonts w:ascii="Verdana" w:hAnsi="Verdana" w:cs="Arial"/>
          <w:sz w:val="24"/>
          <w:szCs w:val="24"/>
        </w:rPr>
        <w:t>Koszty związane z przygotowaniem i złożeniem oferty spoczywają na Wykonawcy.</w:t>
      </w:r>
    </w:p>
    <w:p w14:paraId="03C2E673" w14:textId="77777777" w:rsidR="00283B9B" w:rsidRPr="003A7EFF" w:rsidRDefault="00283B9B" w:rsidP="003A7EFF">
      <w:pPr>
        <w:pStyle w:val="Akapitzlist"/>
        <w:numPr>
          <w:ilvl w:val="1"/>
          <w:numId w:val="38"/>
        </w:numPr>
        <w:spacing w:line="360" w:lineRule="auto"/>
        <w:rPr>
          <w:rFonts w:ascii="Verdana" w:hAnsi="Verdana" w:cs="Arial"/>
          <w:b/>
          <w:bCs/>
          <w:sz w:val="24"/>
          <w:szCs w:val="24"/>
        </w:rPr>
      </w:pPr>
      <w:r w:rsidRPr="003A7EFF">
        <w:rPr>
          <w:rFonts w:ascii="Verdana" w:hAnsi="Verdana" w:cs="Arial"/>
          <w:b/>
          <w:bCs/>
          <w:sz w:val="24"/>
          <w:szCs w:val="24"/>
        </w:rPr>
        <w:lastRenderedPageBreak/>
        <w:t xml:space="preserve">Weryfikacja ważności złożonych ofert: </w:t>
      </w:r>
    </w:p>
    <w:p w14:paraId="670F8CE9" w14:textId="77777777" w:rsidR="00283B9B" w:rsidRPr="003A7EFF" w:rsidRDefault="00283B9B" w:rsidP="003A7EFF">
      <w:pPr>
        <w:pStyle w:val="Default"/>
        <w:numPr>
          <w:ilvl w:val="0"/>
          <w:numId w:val="17"/>
        </w:numPr>
        <w:spacing w:after="18" w:line="360" w:lineRule="auto"/>
        <w:rPr>
          <w:rFonts w:ascii="Verdana" w:hAnsi="Verdana" w:cs="Arial"/>
        </w:rPr>
      </w:pPr>
      <w:r w:rsidRPr="003A7EFF">
        <w:rPr>
          <w:rFonts w:ascii="Verdana" w:hAnsi="Verdana" w:cs="Arial"/>
        </w:rPr>
        <w:t xml:space="preserve">Weryfikację ważności ofert przeprowadzi zespół składający się minimalnie z Kierownika projektu i Specjalisty w projekcie. </w:t>
      </w:r>
    </w:p>
    <w:p w14:paraId="5A9DBD41" w14:textId="77777777" w:rsidR="00283B9B" w:rsidRPr="003A7EFF" w:rsidRDefault="00283B9B" w:rsidP="003A7EFF">
      <w:pPr>
        <w:pStyle w:val="Default"/>
        <w:numPr>
          <w:ilvl w:val="0"/>
          <w:numId w:val="17"/>
        </w:numPr>
        <w:spacing w:after="18" w:line="360" w:lineRule="auto"/>
        <w:rPr>
          <w:rFonts w:ascii="Verdana" w:hAnsi="Verdana" w:cs="Arial"/>
        </w:rPr>
      </w:pPr>
      <w:r w:rsidRPr="003A7EFF">
        <w:rPr>
          <w:rFonts w:ascii="Verdana" w:hAnsi="Verdana" w:cs="Arial"/>
        </w:rPr>
        <w:t xml:space="preserve">Weryfikowane będą wyłącznie oferty, które w terminie wpłyną do Zamawiającego. </w:t>
      </w:r>
    </w:p>
    <w:p w14:paraId="7072550E" w14:textId="77777777" w:rsidR="00283B9B" w:rsidRPr="003A7EFF" w:rsidRDefault="00283B9B" w:rsidP="003A7EFF">
      <w:pPr>
        <w:pStyle w:val="Default"/>
        <w:numPr>
          <w:ilvl w:val="0"/>
          <w:numId w:val="17"/>
        </w:numPr>
        <w:spacing w:after="18" w:line="360" w:lineRule="auto"/>
        <w:rPr>
          <w:rFonts w:ascii="Verdana" w:hAnsi="Verdana" w:cs="Arial"/>
        </w:rPr>
      </w:pPr>
      <w:r w:rsidRPr="003A7EFF">
        <w:rPr>
          <w:rFonts w:ascii="Verdana" w:hAnsi="Verdana" w:cs="Arial"/>
        </w:rPr>
        <w:t xml:space="preserve">Przedmiotem weryfikacji będzie spełnienie przez daną ofertę wszystkich warunków udziału w postępowaniu. </w:t>
      </w:r>
    </w:p>
    <w:p w14:paraId="6D35F03F" w14:textId="77777777" w:rsidR="00283B9B" w:rsidRPr="003A7EFF" w:rsidRDefault="00283B9B" w:rsidP="003A7EFF">
      <w:pPr>
        <w:pStyle w:val="Default"/>
        <w:numPr>
          <w:ilvl w:val="0"/>
          <w:numId w:val="17"/>
        </w:numPr>
        <w:spacing w:after="18" w:line="360" w:lineRule="auto"/>
        <w:rPr>
          <w:rFonts w:ascii="Verdana" w:hAnsi="Verdana" w:cs="Arial"/>
        </w:rPr>
      </w:pPr>
      <w:r w:rsidRPr="003A7EFF">
        <w:rPr>
          <w:rFonts w:ascii="Verdana" w:hAnsi="Verdana" w:cs="Arial"/>
        </w:rPr>
        <w:t xml:space="preserve">Oferta, która nie spełni któregokolwiek z warunków udziału w postępowaniu zostanie uznana za nieważną i zostanie odrzucona z procedury wyboru Wykonawcy (oferta nie będzie zwracana Oferentowi). </w:t>
      </w:r>
    </w:p>
    <w:p w14:paraId="494E8BF6" w14:textId="0E4C4921" w:rsidR="00283B9B" w:rsidRPr="003A7EFF" w:rsidRDefault="00283B9B" w:rsidP="003A7EFF">
      <w:pPr>
        <w:pStyle w:val="Default"/>
        <w:numPr>
          <w:ilvl w:val="0"/>
          <w:numId w:val="17"/>
        </w:numPr>
        <w:spacing w:after="18" w:line="360" w:lineRule="auto"/>
        <w:rPr>
          <w:rFonts w:ascii="Verdana" w:hAnsi="Verdana" w:cs="Arial"/>
        </w:rPr>
      </w:pPr>
      <w:r w:rsidRPr="003A7EFF">
        <w:rPr>
          <w:rFonts w:ascii="Verdana" w:hAnsi="Verdana" w:cs="Arial"/>
        </w:rPr>
        <w:t xml:space="preserve">Pliki elektroniczne, których Zamawiający nie będzie mógł odczytać zostaną uznane za niedostarczone i w trakcie weryfikacji wymagań dotyczących załączników do formularza ofertowego dana oferta zostanie uznana za nieważną. </w:t>
      </w:r>
    </w:p>
    <w:p w14:paraId="655C2592" w14:textId="77777777" w:rsidR="00283B9B" w:rsidRPr="003A7EFF" w:rsidRDefault="00283B9B" w:rsidP="003A7EFF">
      <w:pPr>
        <w:pStyle w:val="Default"/>
        <w:numPr>
          <w:ilvl w:val="0"/>
          <w:numId w:val="17"/>
        </w:numPr>
        <w:spacing w:after="18" w:line="360" w:lineRule="auto"/>
        <w:rPr>
          <w:rFonts w:ascii="Verdana" w:hAnsi="Verdana" w:cs="Arial"/>
        </w:rPr>
      </w:pPr>
      <w:r w:rsidRPr="003A7EFF">
        <w:rPr>
          <w:rFonts w:ascii="Verdana" w:hAnsi="Verdana" w:cs="Arial"/>
        </w:rPr>
        <w:t xml:space="preserve">Oferentowi nie przysługuje żadna forma odwołania od decyzji Zamawiającego o uznaniu nieważności oferty – każdego Oferenta obowiązują te same, jasno określone wymogi niniejszego zapytania ofertowego, niespełnienie ich nie znajduje żadnego usprawiedliwienia, które nie zakłóciłoby zasady równej konkurencji. </w:t>
      </w:r>
    </w:p>
    <w:p w14:paraId="1B1A3DA3" w14:textId="77777777" w:rsidR="00283B9B" w:rsidRPr="003A7EFF" w:rsidRDefault="00283B9B" w:rsidP="003A7EFF">
      <w:pPr>
        <w:pStyle w:val="Default"/>
        <w:numPr>
          <w:ilvl w:val="0"/>
          <w:numId w:val="17"/>
        </w:numPr>
        <w:spacing w:line="360" w:lineRule="auto"/>
        <w:rPr>
          <w:rFonts w:ascii="Verdana" w:hAnsi="Verdana" w:cs="Arial"/>
        </w:rPr>
      </w:pPr>
      <w:r w:rsidRPr="003A7EFF">
        <w:rPr>
          <w:rFonts w:ascii="Verdana" w:hAnsi="Verdana" w:cs="Arial"/>
        </w:rPr>
        <w:t>Zamawiający zwraca szczególną uwagę wszystkim Oferentom na dokładne zweryfikowanie oferty przed jej wysłaniem w zakresie ilości wymaganych załączników do formularza ofertowego, podpisania wszystkich wymagających tego dokumentów przez osobę upoważnioną do podejmowania wiążących decyzji w imieniu Oferenta, czytelności podpisów, sprawności plików elektronicznych (plik musi umożliwiać jego odczytanie).</w:t>
      </w:r>
    </w:p>
    <w:p w14:paraId="59899C57" w14:textId="77777777" w:rsidR="005273BF" w:rsidRPr="003A7EFF" w:rsidRDefault="005273BF" w:rsidP="003A7EFF">
      <w:pPr>
        <w:pStyle w:val="Default"/>
        <w:spacing w:line="360" w:lineRule="auto"/>
        <w:ind w:left="720"/>
        <w:rPr>
          <w:rFonts w:ascii="Verdana" w:hAnsi="Verdana" w:cs="Arial"/>
        </w:rPr>
      </w:pPr>
    </w:p>
    <w:p w14:paraId="14111F0E" w14:textId="0467D291" w:rsidR="00283B9B" w:rsidRPr="003A7EFF" w:rsidRDefault="00283B9B" w:rsidP="003A7EFF">
      <w:pPr>
        <w:pStyle w:val="Akapitzlist"/>
        <w:numPr>
          <w:ilvl w:val="1"/>
          <w:numId w:val="38"/>
        </w:numPr>
        <w:spacing w:line="360" w:lineRule="auto"/>
        <w:rPr>
          <w:rFonts w:ascii="Verdana" w:hAnsi="Verdana" w:cs="Arial"/>
          <w:sz w:val="24"/>
          <w:szCs w:val="24"/>
          <w:u w:val="single"/>
        </w:rPr>
      </w:pPr>
      <w:r w:rsidRPr="003A7EFF">
        <w:rPr>
          <w:rFonts w:ascii="Verdana" w:hAnsi="Verdana" w:cs="Arial"/>
          <w:b/>
          <w:bCs/>
          <w:sz w:val="24"/>
          <w:szCs w:val="24"/>
        </w:rPr>
        <w:t>Inne:</w:t>
      </w:r>
    </w:p>
    <w:p w14:paraId="2769C122" w14:textId="16CD4409" w:rsidR="00283B9B" w:rsidRPr="003A7EFF" w:rsidRDefault="00283B9B" w:rsidP="003A7EFF">
      <w:pPr>
        <w:pStyle w:val="Akapitzlist"/>
        <w:numPr>
          <w:ilvl w:val="0"/>
          <w:numId w:val="18"/>
        </w:numPr>
        <w:spacing w:after="18" w:line="360" w:lineRule="auto"/>
        <w:rPr>
          <w:rFonts w:ascii="Verdana" w:hAnsi="Verdana" w:cs="Arial"/>
          <w:sz w:val="24"/>
          <w:szCs w:val="24"/>
          <w:u w:val="single"/>
        </w:rPr>
      </w:pPr>
      <w:r w:rsidRPr="003A7EFF">
        <w:rPr>
          <w:rFonts w:ascii="Verdana" w:hAnsi="Verdana" w:cs="Arial"/>
          <w:sz w:val="24"/>
          <w:szCs w:val="24"/>
        </w:rPr>
        <w:lastRenderedPageBreak/>
        <w:t>Umowa z wykonawcą</w:t>
      </w:r>
      <w:r w:rsidR="00242F90" w:rsidRPr="003A7EFF">
        <w:rPr>
          <w:rFonts w:ascii="Verdana" w:hAnsi="Verdana" w:cs="Arial"/>
          <w:sz w:val="24"/>
          <w:szCs w:val="24"/>
        </w:rPr>
        <w:t xml:space="preserve"> (w tym umowa przetwarzania danych osobowych w imieniu administratora)</w:t>
      </w:r>
      <w:r w:rsidRPr="003A7EFF">
        <w:rPr>
          <w:rFonts w:ascii="Verdana" w:hAnsi="Verdana" w:cs="Arial"/>
          <w:sz w:val="24"/>
          <w:szCs w:val="24"/>
        </w:rPr>
        <w:t xml:space="preserve"> i protokół postępowania o udzielenie zamówienia zostaną sporządzone w formie pisemnej.</w:t>
      </w:r>
    </w:p>
    <w:p w14:paraId="58B581AA" w14:textId="22C68450" w:rsidR="00186B4A" w:rsidRPr="003A7EFF" w:rsidRDefault="00283B9B" w:rsidP="003A7EFF">
      <w:pPr>
        <w:pStyle w:val="Akapitzlist"/>
        <w:numPr>
          <w:ilvl w:val="0"/>
          <w:numId w:val="18"/>
        </w:numPr>
        <w:spacing w:after="18" w:line="360" w:lineRule="auto"/>
        <w:rPr>
          <w:rFonts w:ascii="Verdana" w:hAnsi="Verdana" w:cs="Arial"/>
          <w:sz w:val="24"/>
          <w:szCs w:val="24"/>
        </w:rPr>
      </w:pPr>
      <w:r w:rsidRPr="003A7EFF">
        <w:rPr>
          <w:rFonts w:ascii="Verdana" w:hAnsi="Verdana" w:cs="Arial"/>
          <w:sz w:val="24"/>
          <w:szCs w:val="24"/>
        </w:rPr>
        <w:t xml:space="preserve">Zamawiający informuje, że wynagrodzenie Wykonawcy będzie </w:t>
      </w:r>
      <w:r w:rsidR="00160E3E" w:rsidRPr="003A7EFF">
        <w:rPr>
          <w:rFonts w:ascii="Verdana" w:hAnsi="Verdana" w:cs="Arial"/>
          <w:sz w:val="24"/>
          <w:szCs w:val="24"/>
        </w:rPr>
        <w:t>współfinansowan</w:t>
      </w:r>
      <w:r w:rsidR="00523160" w:rsidRPr="003A7EFF">
        <w:rPr>
          <w:rFonts w:ascii="Verdana" w:hAnsi="Verdana" w:cs="Arial"/>
          <w:sz w:val="24"/>
          <w:szCs w:val="24"/>
        </w:rPr>
        <w:t>e</w:t>
      </w:r>
      <w:r w:rsidR="00160E3E" w:rsidRPr="003A7EFF">
        <w:rPr>
          <w:rFonts w:ascii="Verdana" w:hAnsi="Verdana" w:cs="Arial"/>
          <w:sz w:val="24"/>
          <w:szCs w:val="24"/>
        </w:rPr>
        <w:t xml:space="preserve"> ze środków</w:t>
      </w:r>
      <w:r w:rsidR="00045F4F" w:rsidRPr="003A7EFF">
        <w:rPr>
          <w:rFonts w:ascii="Verdana" w:hAnsi="Verdana"/>
          <w:sz w:val="24"/>
          <w:szCs w:val="24"/>
        </w:rPr>
        <w:t xml:space="preserve"> Uni</w:t>
      </w:r>
      <w:r w:rsidR="00045F4F">
        <w:rPr>
          <w:rFonts w:ascii="Verdana" w:hAnsi="Verdana"/>
          <w:sz w:val="24"/>
          <w:szCs w:val="24"/>
        </w:rPr>
        <w:t>i</w:t>
      </w:r>
      <w:r w:rsidR="00045F4F" w:rsidRPr="003A7EFF">
        <w:rPr>
          <w:rFonts w:ascii="Verdana" w:hAnsi="Verdana"/>
          <w:sz w:val="24"/>
          <w:szCs w:val="24"/>
        </w:rPr>
        <w:t xml:space="preserve"> Europejsk</w:t>
      </w:r>
      <w:r w:rsidR="00045F4F">
        <w:rPr>
          <w:rFonts w:ascii="Verdana" w:hAnsi="Verdana"/>
          <w:sz w:val="24"/>
          <w:szCs w:val="24"/>
        </w:rPr>
        <w:t>iej</w:t>
      </w:r>
      <w:r w:rsidR="00045F4F" w:rsidRPr="003A7EFF">
        <w:rPr>
          <w:rFonts w:ascii="Verdana" w:hAnsi="Verdana"/>
          <w:sz w:val="24"/>
          <w:szCs w:val="24"/>
        </w:rPr>
        <w:t xml:space="preserve"> w ramach Funduszy Europejskich dla Rozwoju Społecznego</w:t>
      </w:r>
      <w:r w:rsidR="00045F4F" w:rsidRPr="003A7EFF">
        <w:rPr>
          <w:rFonts w:ascii="Verdana" w:hAnsi="Verdana" w:cs="Arial"/>
          <w:sz w:val="24"/>
          <w:szCs w:val="24"/>
        </w:rPr>
        <w:t xml:space="preserve"> </w:t>
      </w:r>
      <w:r w:rsidRPr="003A7EFF">
        <w:rPr>
          <w:rFonts w:ascii="Verdana" w:hAnsi="Verdana" w:cs="Arial"/>
          <w:sz w:val="24"/>
          <w:szCs w:val="24"/>
        </w:rPr>
        <w:t xml:space="preserve">w związku z </w:t>
      </w:r>
      <w:proofErr w:type="gramStart"/>
      <w:r w:rsidRPr="003A7EFF">
        <w:rPr>
          <w:rFonts w:ascii="Verdana" w:hAnsi="Verdana" w:cs="Arial"/>
          <w:sz w:val="24"/>
          <w:szCs w:val="24"/>
        </w:rPr>
        <w:t xml:space="preserve">realizacją </w:t>
      </w:r>
      <w:bookmarkStart w:id="10" w:name="_Toc521399362"/>
      <w:r w:rsidR="00045F4F">
        <w:rPr>
          <w:rFonts w:ascii="Verdana" w:hAnsi="Verdana" w:cs="Arial"/>
          <w:sz w:val="24"/>
          <w:szCs w:val="24"/>
        </w:rPr>
        <w:t xml:space="preserve"> projektu</w:t>
      </w:r>
      <w:proofErr w:type="gramEnd"/>
      <w:r w:rsidR="00045F4F">
        <w:rPr>
          <w:rFonts w:ascii="Verdana" w:hAnsi="Verdana" w:cs="Arial"/>
          <w:sz w:val="24"/>
          <w:szCs w:val="24"/>
        </w:rPr>
        <w:t xml:space="preserve"> </w:t>
      </w:r>
      <w:r w:rsidR="00045F4F" w:rsidRPr="003A7EFF">
        <w:rPr>
          <w:rFonts w:ascii="Verdana" w:hAnsi="Verdana" w:cstheme="minorHAnsi"/>
          <w:sz w:val="24"/>
          <w:szCs w:val="24"/>
        </w:rPr>
        <w:t>„</w:t>
      </w:r>
      <w:proofErr w:type="spellStart"/>
      <w:r w:rsidR="00045F4F" w:rsidRPr="003A7EFF">
        <w:rPr>
          <w:rFonts w:ascii="Verdana" w:hAnsi="Verdana" w:cstheme="minorHAnsi"/>
          <w:sz w:val="24"/>
          <w:szCs w:val="24"/>
        </w:rPr>
        <w:t>WSBiNoZ</w:t>
      </w:r>
      <w:proofErr w:type="spellEnd"/>
      <w:r w:rsidR="00045F4F" w:rsidRPr="003A7EFF">
        <w:rPr>
          <w:rFonts w:ascii="Verdana" w:hAnsi="Verdana" w:cstheme="minorHAnsi"/>
          <w:sz w:val="24"/>
          <w:szCs w:val="24"/>
        </w:rPr>
        <w:t xml:space="preserve"> - systemowy Drop-Out” o numerze FERS.01.05-IP.08-0132/25</w:t>
      </w:r>
      <w:r w:rsidR="00045F4F">
        <w:rPr>
          <w:rFonts w:ascii="Verdana" w:hAnsi="Verdana" w:cstheme="minorHAnsi"/>
          <w:sz w:val="24"/>
          <w:szCs w:val="24"/>
        </w:rPr>
        <w:t>.</w:t>
      </w:r>
      <w:r w:rsidR="00045F4F" w:rsidRPr="003A7EFF">
        <w:rPr>
          <w:rFonts w:ascii="Verdana" w:hAnsi="Verdana"/>
          <w:sz w:val="24"/>
          <w:szCs w:val="24"/>
        </w:rPr>
        <w:t xml:space="preserve"> </w:t>
      </w:r>
    </w:p>
    <w:p w14:paraId="43D940C8" w14:textId="0FC9141E" w:rsidR="00E0288F" w:rsidRPr="003A7EFF" w:rsidRDefault="00E0288F" w:rsidP="003A7EFF">
      <w:pPr>
        <w:pStyle w:val="Akapitzlist"/>
        <w:spacing w:after="18" w:line="360" w:lineRule="auto"/>
        <w:rPr>
          <w:rFonts w:ascii="Verdana" w:hAnsi="Verdana" w:cs="Arial"/>
          <w:sz w:val="24"/>
          <w:szCs w:val="24"/>
        </w:rPr>
      </w:pPr>
    </w:p>
    <w:p w14:paraId="0B065CE8" w14:textId="27A625A2" w:rsidR="00283B9B" w:rsidRPr="003A7EFF" w:rsidRDefault="00283B9B" w:rsidP="003A7EFF">
      <w:pPr>
        <w:pStyle w:val="Akapitzlist"/>
        <w:numPr>
          <w:ilvl w:val="1"/>
          <w:numId w:val="38"/>
        </w:numPr>
        <w:spacing w:line="360" w:lineRule="auto"/>
        <w:rPr>
          <w:rFonts w:ascii="Verdana" w:hAnsi="Verdana" w:cs="Arial"/>
          <w:b/>
          <w:bCs/>
          <w:sz w:val="24"/>
          <w:szCs w:val="24"/>
        </w:rPr>
      </w:pPr>
      <w:r w:rsidRPr="003A7EFF">
        <w:rPr>
          <w:rFonts w:ascii="Verdana" w:hAnsi="Verdana" w:cs="Arial"/>
          <w:b/>
          <w:bCs/>
          <w:sz w:val="24"/>
          <w:szCs w:val="24"/>
        </w:rPr>
        <w:t>Warunki zmiany umowy</w:t>
      </w:r>
      <w:bookmarkEnd w:id="10"/>
    </w:p>
    <w:p w14:paraId="0E26F66B" w14:textId="77777777" w:rsidR="00283B9B" w:rsidRPr="003A7EFF" w:rsidRDefault="00283B9B" w:rsidP="003A7EFF">
      <w:pPr>
        <w:spacing w:line="360" w:lineRule="auto"/>
        <w:rPr>
          <w:rFonts w:ascii="Verdana" w:hAnsi="Verdana" w:cs="Arial"/>
          <w:sz w:val="24"/>
          <w:szCs w:val="24"/>
        </w:rPr>
      </w:pPr>
      <w:r w:rsidRPr="003A7EFF">
        <w:rPr>
          <w:rFonts w:ascii="Verdana" w:hAnsi="Verdana" w:cs="Arial"/>
          <w:sz w:val="24"/>
          <w:szCs w:val="24"/>
        </w:rPr>
        <w:t>Wszelkie zmiany postanowień umowy wymagają formy pisemnej pod rygorem nieważności z zastrzeżeniem, iż zmiana osób i danych następuje poprzez pisemne lub dokonane drogą elektroniczną powiadomienie drugiej Strony i nie stanowi zmiany treści umowy.</w:t>
      </w:r>
    </w:p>
    <w:p w14:paraId="793335E2" w14:textId="77777777" w:rsidR="005273BF" w:rsidRPr="003A7EFF" w:rsidRDefault="005273BF" w:rsidP="003A7EFF">
      <w:pPr>
        <w:spacing w:line="360" w:lineRule="auto"/>
        <w:rPr>
          <w:rFonts w:ascii="Verdana" w:hAnsi="Verdana" w:cs="Arial"/>
          <w:sz w:val="24"/>
          <w:szCs w:val="24"/>
        </w:rPr>
      </w:pPr>
    </w:p>
    <w:p w14:paraId="6CF3FA7B" w14:textId="6FA9FB86" w:rsidR="00862559" w:rsidRPr="003A7EFF" w:rsidRDefault="00862559" w:rsidP="003A7EFF">
      <w:pPr>
        <w:pStyle w:val="Akapitzlist"/>
        <w:numPr>
          <w:ilvl w:val="1"/>
          <w:numId w:val="38"/>
        </w:numPr>
        <w:spacing w:line="360" w:lineRule="auto"/>
        <w:rPr>
          <w:rFonts w:ascii="Verdana" w:hAnsi="Verdana" w:cs="Arial"/>
          <w:b/>
          <w:bCs/>
          <w:sz w:val="24"/>
          <w:szCs w:val="24"/>
        </w:rPr>
      </w:pPr>
      <w:bookmarkStart w:id="11" w:name="_Toc185418404"/>
      <w:r w:rsidRPr="003A7EFF">
        <w:rPr>
          <w:rFonts w:ascii="Verdana" w:hAnsi="Verdana" w:cs="Arial"/>
          <w:b/>
          <w:bCs/>
          <w:sz w:val="24"/>
          <w:szCs w:val="24"/>
        </w:rPr>
        <w:t xml:space="preserve"> Informacje dodatkowe</w:t>
      </w:r>
      <w:bookmarkEnd w:id="11"/>
    </w:p>
    <w:p w14:paraId="69683A0D" w14:textId="3AC6DF95" w:rsidR="00F40AC6" w:rsidRPr="003A7EFF" w:rsidRDefault="00F40AC6" w:rsidP="003A7EFF">
      <w:pPr>
        <w:pStyle w:val="Akapitzlist"/>
        <w:numPr>
          <w:ilvl w:val="0"/>
          <w:numId w:val="19"/>
        </w:numPr>
        <w:spacing w:line="360" w:lineRule="auto"/>
        <w:rPr>
          <w:rFonts w:ascii="Verdana" w:hAnsi="Verdana"/>
          <w:sz w:val="24"/>
          <w:szCs w:val="24"/>
        </w:rPr>
      </w:pPr>
      <w:r w:rsidRPr="003A7EFF">
        <w:rPr>
          <w:rFonts w:ascii="Verdana" w:hAnsi="Verdana"/>
          <w:sz w:val="24"/>
          <w:szCs w:val="24"/>
        </w:rPr>
        <w:t xml:space="preserve">Do postępowania nie stosuje się przepisów ustawy z dnia 29 stycznia 2004 roku – </w:t>
      </w:r>
      <w:r w:rsidRPr="003A7EFF">
        <w:rPr>
          <w:rFonts w:ascii="Verdana" w:hAnsi="Verdana"/>
          <w:i/>
          <w:iCs/>
          <w:sz w:val="24"/>
          <w:szCs w:val="24"/>
        </w:rPr>
        <w:t xml:space="preserve">Prawo zamówień publicznych </w:t>
      </w:r>
      <w:r w:rsidRPr="003A7EFF">
        <w:rPr>
          <w:rFonts w:ascii="Verdana" w:hAnsi="Verdana"/>
          <w:sz w:val="24"/>
          <w:szCs w:val="24"/>
        </w:rPr>
        <w:t xml:space="preserve">(Dz. U. z 2015 r. poz. 2164 z </w:t>
      </w:r>
      <w:proofErr w:type="spellStart"/>
      <w:r w:rsidRPr="003A7EFF">
        <w:rPr>
          <w:rFonts w:ascii="Verdana" w:hAnsi="Verdana"/>
          <w:sz w:val="24"/>
          <w:szCs w:val="24"/>
        </w:rPr>
        <w:t>późn</w:t>
      </w:r>
      <w:proofErr w:type="spellEnd"/>
      <w:r w:rsidRPr="003A7EFF">
        <w:rPr>
          <w:rFonts w:ascii="Verdana" w:hAnsi="Verdana"/>
          <w:sz w:val="24"/>
          <w:szCs w:val="24"/>
        </w:rPr>
        <w:t>. zm.).</w:t>
      </w:r>
    </w:p>
    <w:p w14:paraId="5E87E12F" w14:textId="45983EFC" w:rsidR="00F40AC6" w:rsidRPr="003A7EFF" w:rsidRDefault="00F40AC6" w:rsidP="003A7EFF">
      <w:pPr>
        <w:pStyle w:val="Akapitzlist"/>
        <w:numPr>
          <w:ilvl w:val="0"/>
          <w:numId w:val="19"/>
        </w:numPr>
        <w:spacing w:line="360" w:lineRule="auto"/>
        <w:rPr>
          <w:rFonts w:ascii="Verdana" w:hAnsi="Verdana"/>
          <w:sz w:val="24"/>
          <w:szCs w:val="24"/>
        </w:rPr>
      </w:pPr>
      <w:r w:rsidRPr="003A7EFF">
        <w:rPr>
          <w:rFonts w:ascii="Verdana" w:hAnsi="Verdana"/>
          <w:sz w:val="24"/>
          <w:szCs w:val="24"/>
        </w:rPr>
        <w:t xml:space="preserve">Do postępowania stosuje się Wytyczne </w:t>
      </w:r>
      <w:r w:rsidR="00D87A7D">
        <w:rPr>
          <w:rFonts w:ascii="Verdana" w:hAnsi="Verdana"/>
          <w:sz w:val="24"/>
          <w:szCs w:val="24"/>
        </w:rPr>
        <w:t>dotyczące kwalifikowalności wydatków na lata 2021 – 2027 z dnia 14 marca 2025 r.</w:t>
      </w:r>
    </w:p>
    <w:p w14:paraId="1DD6A776" w14:textId="77777777" w:rsidR="00F40AC6" w:rsidRPr="003A7EFF" w:rsidRDefault="00F40AC6" w:rsidP="003A7EFF">
      <w:pPr>
        <w:pStyle w:val="Akapitzlist"/>
        <w:numPr>
          <w:ilvl w:val="0"/>
          <w:numId w:val="19"/>
        </w:numPr>
        <w:spacing w:line="360" w:lineRule="auto"/>
        <w:rPr>
          <w:rFonts w:ascii="Verdana" w:hAnsi="Verdana"/>
          <w:sz w:val="24"/>
          <w:szCs w:val="24"/>
        </w:rPr>
      </w:pPr>
      <w:r w:rsidRPr="003A7EFF">
        <w:rPr>
          <w:rFonts w:ascii="Verdana" w:hAnsi="Verdana"/>
          <w:sz w:val="24"/>
          <w:szCs w:val="24"/>
        </w:rPr>
        <w:t>Postępowanie prowadzone jest z zachowaniem zasad ochrony uczciwej konkurencji, przejrzystości, jawności postępowania i równego traktowania Wykonawców.</w:t>
      </w:r>
    </w:p>
    <w:p w14:paraId="79CA642C" w14:textId="062531A9" w:rsidR="00F40AC6" w:rsidRPr="003A7EFF" w:rsidRDefault="00F40AC6" w:rsidP="003A7EFF">
      <w:pPr>
        <w:pStyle w:val="Akapitzlist"/>
        <w:numPr>
          <w:ilvl w:val="0"/>
          <w:numId w:val="19"/>
        </w:numPr>
        <w:spacing w:line="360" w:lineRule="auto"/>
        <w:rPr>
          <w:rFonts w:ascii="Verdana" w:hAnsi="Verdana"/>
          <w:sz w:val="24"/>
          <w:szCs w:val="24"/>
        </w:rPr>
      </w:pPr>
      <w:r w:rsidRPr="003A7EFF">
        <w:rPr>
          <w:rFonts w:ascii="Verdana" w:hAnsi="Verdana"/>
          <w:sz w:val="24"/>
          <w:szCs w:val="24"/>
        </w:rPr>
        <w:t>Do udziału w procedurze zapytania ofertowego dopuszcza się Wykonawców prowadzących działalność gospodarczą.</w:t>
      </w:r>
    </w:p>
    <w:p w14:paraId="6471E631" w14:textId="5BEEE5B4" w:rsidR="00F40AC6" w:rsidRPr="003A7EFF" w:rsidRDefault="00F40AC6" w:rsidP="003A7EFF">
      <w:pPr>
        <w:pStyle w:val="Akapitzlist"/>
        <w:numPr>
          <w:ilvl w:val="0"/>
          <w:numId w:val="19"/>
        </w:numPr>
        <w:spacing w:line="360" w:lineRule="auto"/>
        <w:rPr>
          <w:rFonts w:ascii="Verdana" w:hAnsi="Verdana"/>
          <w:sz w:val="24"/>
          <w:szCs w:val="24"/>
        </w:rPr>
      </w:pPr>
      <w:r w:rsidRPr="003A7EFF">
        <w:rPr>
          <w:rFonts w:ascii="Verdana" w:hAnsi="Verdana"/>
          <w:sz w:val="24"/>
          <w:szCs w:val="24"/>
        </w:rPr>
        <w:t xml:space="preserve">Ilekroć w treści Zapytania i Załączników do Zapytania znajduje się odniesienie do konkretnego rodzaju norm, Zamawiający dopuszcza normy równoważne. Wykonawca, który w celu wykazania spełniania warunków udziału w postępowaniu lub który w celu wykazania spełniania przez oferowany przedmiot zamówienia wymagań </w:t>
      </w:r>
      <w:r w:rsidRPr="003A7EFF">
        <w:rPr>
          <w:rFonts w:ascii="Verdana" w:hAnsi="Verdana"/>
          <w:sz w:val="24"/>
          <w:szCs w:val="24"/>
        </w:rPr>
        <w:lastRenderedPageBreak/>
        <w:t>realizacji zamówienia powołuje się na rozwiązania równoważne opisywane przez Zamawiającego, jest obowiązany wykazać, że spełniają one wymagania określone przez Zamawiającego.</w:t>
      </w:r>
    </w:p>
    <w:p w14:paraId="0098C989" w14:textId="77777777" w:rsidR="00F40AC6" w:rsidRPr="003A7EFF" w:rsidRDefault="00F40AC6" w:rsidP="003A7EFF">
      <w:pPr>
        <w:pStyle w:val="Akapitzlist"/>
        <w:numPr>
          <w:ilvl w:val="0"/>
          <w:numId w:val="19"/>
        </w:numPr>
        <w:spacing w:line="360" w:lineRule="auto"/>
        <w:rPr>
          <w:rFonts w:ascii="Verdana" w:hAnsi="Verdana"/>
          <w:sz w:val="24"/>
          <w:szCs w:val="24"/>
        </w:rPr>
      </w:pPr>
      <w:r w:rsidRPr="003A7EFF">
        <w:rPr>
          <w:rFonts w:ascii="Verdana" w:hAnsi="Verdana"/>
          <w:sz w:val="24"/>
          <w:szCs w:val="24"/>
        </w:rPr>
        <w:t>Jeżeli w treści Zapytania i Załączników do Zapytania znajduje się jakikolwiek wskazanie na określony wyrób, źródło, znak towarowy, patent, rodzaj czy specyficzne pochodzenie – należy przyjąć, że Zamawiający podał taki opis ze wskazaniem na typ, wyłącznie w celu ułatwienia określenia ich parametrów technicznych i dopuszcza zastosowanie materiałów, urządzeń lub innych wyrobów / produktów o równoważnych parametrach technicznych nie gorszych niż te, podane pod pojęciem typu. Wykonawca, który w celu wykazania spełniania przez oferowany przedmiot zamówienia wymagań realizacji zamówienia powołuje się na rozwiązania równoważne opisywane przez Zamawiającego, jest obowiązany wykazać, że oferowane przez niego materiały, urządzenia lub inne wyroby / produkty spełniają wymagania określone przez Zamawiającego.</w:t>
      </w:r>
    </w:p>
    <w:p w14:paraId="76C1D478" w14:textId="28A287AA" w:rsidR="00A67D43" w:rsidRPr="003A7EFF" w:rsidRDefault="00A67D43" w:rsidP="003A7EFF">
      <w:pPr>
        <w:pStyle w:val="Akapitzlist"/>
        <w:numPr>
          <w:ilvl w:val="0"/>
          <w:numId w:val="19"/>
        </w:numPr>
        <w:spacing w:line="360" w:lineRule="auto"/>
        <w:rPr>
          <w:rFonts w:ascii="Verdana" w:hAnsi="Verdana"/>
          <w:sz w:val="24"/>
          <w:szCs w:val="24"/>
        </w:rPr>
      </w:pPr>
      <w:r w:rsidRPr="003A7EFF">
        <w:rPr>
          <w:rFonts w:ascii="Verdana" w:hAnsi="Verdana"/>
          <w:sz w:val="24"/>
          <w:szCs w:val="24"/>
        </w:rPr>
        <w:t>Przedmiot zamówienia powinien być zrealizowany zgodnie z zasadą równości szans i niedyskryminacji, a także równości szans kobiet i mężczyzn, zgodnie z Wytycznymi w zakresie realizacji zasady równości szans i niedyskryminacji, w tym, dostępności dla osób z niepełnosprawnościami oraz zasady równości szans kobiet i mężczyzn w ramach funduszy unijnych</w:t>
      </w:r>
      <w:r w:rsidR="00CF641A" w:rsidRPr="003A7EFF">
        <w:rPr>
          <w:rFonts w:ascii="Verdana" w:hAnsi="Verdana"/>
          <w:sz w:val="24"/>
          <w:szCs w:val="24"/>
        </w:rPr>
        <w:t>.</w:t>
      </w:r>
    </w:p>
    <w:p w14:paraId="6D7A5566" w14:textId="04069CBD" w:rsidR="00F40AC6" w:rsidRPr="003A7EFF" w:rsidRDefault="00F40AC6" w:rsidP="003A7EFF">
      <w:pPr>
        <w:pStyle w:val="Akapitzlist"/>
        <w:numPr>
          <w:ilvl w:val="0"/>
          <w:numId w:val="19"/>
        </w:numPr>
        <w:spacing w:line="360" w:lineRule="auto"/>
        <w:rPr>
          <w:rFonts w:ascii="Verdana" w:hAnsi="Verdana"/>
          <w:sz w:val="24"/>
          <w:szCs w:val="24"/>
        </w:rPr>
      </w:pPr>
      <w:r w:rsidRPr="003A7EFF">
        <w:rPr>
          <w:rFonts w:ascii="Verdana" w:hAnsi="Verdana"/>
          <w:sz w:val="24"/>
          <w:szCs w:val="24"/>
        </w:rPr>
        <w:t>Zamawiający może przed wyznaczonym terminem składania ofert zmienić treść zapytania ofertowego. Dokonaną zmianę Zamawiający zamieści na stronie internetowej, na której upubliczniono zapytanie ofertowe. W wyniku zmiany treści zapytania ofertowego, Zamawiający może przedłużyć termin składania i otwarcia ofert o czas niezbędny na wprowadzenie przez Wykonawców zmian w ofercie.</w:t>
      </w:r>
    </w:p>
    <w:p w14:paraId="092B2E58" w14:textId="77777777" w:rsidR="00F40AC6" w:rsidRPr="003A7EFF" w:rsidRDefault="00F40AC6" w:rsidP="003A7EFF">
      <w:pPr>
        <w:pStyle w:val="Akapitzlist"/>
        <w:numPr>
          <w:ilvl w:val="0"/>
          <w:numId w:val="19"/>
        </w:numPr>
        <w:spacing w:line="360" w:lineRule="auto"/>
        <w:rPr>
          <w:rFonts w:ascii="Verdana" w:hAnsi="Verdana"/>
          <w:sz w:val="24"/>
          <w:szCs w:val="24"/>
        </w:rPr>
      </w:pPr>
      <w:r w:rsidRPr="003A7EFF">
        <w:rPr>
          <w:rFonts w:ascii="Verdana" w:hAnsi="Verdana"/>
          <w:sz w:val="24"/>
          <w:szCs w:val="24"/>
        </w:rPr>
        <w:lastRenderedPageBreak/>
        <w:t xml:space="preserve">Zmiany treści zapytania ofertowego oraz udzielone przez Zamawiającego wyjaśnienia będą wiążące dla wszystkich Wykonawców biorących udział w postępowaniu. </w:t>
      </w:r>
    </w:p>
    <w:p w14:paraId="589DA0A3" w14:textId="77777777" w:rsidR="00F40AC6" w:rsidRPr="003A7EFF" w:rsidRDefault="00F40AC6" w:rsidP="003A7EFF">
      <w:pPr>
        <w:pStyle w:val="Akapitzlist"/>
        <w:numPr>
          <w:ilvl w:val="0"/>
          <w:numId w:val="19"/>
        </w:numPr>
        <w:spacing w:line="360" w:lineRule="auto"/>
        <w:rPr>
          <w:rFonts w:ascii="Verdana" w:hAnsi="Verdana"/>
          <w:sz w:val="24"/>
          <w:szCs w:val="24"/>
        </w:rPr>
      </w:pPr>
      <w:r w:rsidRPr="003A7EFF">
        <w:rPr>
          <w:rFonts w:ascii="Verdana" w:hAnsi="Verdana"/>
          <w:sz w:val="24"/>
          <w:szCs w:val="24"/>
        </w:rPr>
        <w:t xml:space="preserve">Wykonawca może przed upływem terminu składania ofert zmienić lub wycofać swoją ofertę. </w:t>
      </w:r>
    </w:p>
    <w:p w14:paraId="32286FAC" w14:textId="77777777" w:rsidR="00F40AC6" w:rsidRPr="003A7EFF" w:rsidRDefault="00F40AC6" w:rsidP="003A7EFF">
      <w:pPr>
        <w:pStyle w:val="Akapitzlist"/>
        <w:numPr>
          <w:ilvl w:val="0"/>
          <w:numId w:val="19"/>
        </w:numPr>
        <w:spacing w:line="360" w:lineRule="auto"/>
        <w:rPr>
          <w:rFonts w:ascii="Verdana" w:hAnsi="Verdana"/>
          <w:sz w:val="24"/>
          <w:szCs w:val="24"/>
        </w:rPr>
      </w:pPr>
      <w:r w:rsidRPr="003A7EFF">
        <w:rPr>
          <w:rFonts w:ascii="Verdana" w:hAnsi="Verdana"/>
          <w:sz w:val="24"/>
          <w:szCs w:val="24"/>
        </w:rPr>
        <w:t xml:space="preserve">Wykonawca nie może wycofać oferty ani wprowadzić jakichkolwiek zmian w jej treści po upływie terminu składania ofert. </w:t>
      </w:r>
    </w:p>
    <w:p w14:paraId="5450E6E2" w14:textId="77777777" w:rsidR="00F40AC6" w:rsidRPr="003A7EFF" w:rsidRDefault="00F40AC6" w:rsidP="003A7EFF">
      <w:pPr>
        <w:pStyle w:val="Akapitzlist"/>
        <w:numPr>
          <w:ilvl w:val="0"/>
          <w:numId w:val="19"/>
        </w:numPr>
        <w:spacing w:line="360" w:lineRule="auto"/>
        <w:rPr>
          <w:rFonts w:ascii="Verdana" w:hAnsi="Verdana"/>
          <w:sz w:val="24"/>
          <w:szCs w:val="24"/>
        </w:rPr>
      </w:pPr>
      <w:r w:rsidRPr="003A7EFF">
        <w:rPr>
          <w:rFonts w:ascii="Verdana" w:hAnsi="Verdana"/>
          <w:sz w:val="24"/>
          <w:szCs w:val="24"/>
        </w:rPr>
        <w:t xml:space="preserve">Zamawiający może żądać od Wykonawców dodatkowych wyjaśnień dotyczących złożonej oferty. </w:t>
      </w:r>
    </w:p>
    <w:p w14:paraId="724B9593" w14:textId="1D99C18C" w:rsidR="00862559" w:rsidRPr="003A7EFF" w:rsidRDefault="00F40AC6" w:rsidP="003A7EFF">
      <w:pPr>
        <w:pStyle w:val="Akapitzlist"/>
        <w:numPr>
          <w:ilvl w:val="0"/>
          <w:numId w:val="19"/>
        </w:numPr>
        <w:spacing w:line="360" w:lineRule="auto"/>
        <w:rPr>
          <w:rFonts w:ascii="Verdana" w:hAnsi="Verdana"/>
          <w:sz w:val="24"/>
          <w:szCs w:val="24"/>
        </w:rPr>
      </w:pPr>
      <w:r w:rsidRPr="003A7EFF">
        <w:rPr>
          <w:rFonts w:ascii="Verdana" w:hAnsi="Verdana"/>
          <w:sz w:val="24"/>
          <w:szCs w:val="24"/>
        </w:rPr>
        <w:t xml:space="preserve">Oświadczenia, wnioski, zawiadomienia oraz informacje Zamawiający i Wykonawcy przekazują elektronicznie za pośrednictwem systemu Baza Konkurencyjności. </w:t>
      </w:r>
    </w:p>
    <w:p w14:paraId="58719F0E" w14:textId="77777777" w:rsidR="005273BF" w:rsidRPr="003A7EFF" w:rsidRDefault="005273BF" w:rsidP="003A7EFF">
      <w:pPr>
        <w:pStyle w:val="Akapitzlist"/>
        <w:spacing w:line="360" w:lineRule="auto"/>
        <w:rPr>
          <w:rFonts w:ascii="Verdana" w:hAnsi="Verdana"/>
          <w:sz w:val="24"/>
          <w:szCs w:val="24"/>
        </w:rPr>
      </w:pPr>
    </w:p>
    <w:p w14:paraId="22BE98F9" w14:textId="0CC7E293" w:rsidR="00283B9B" w:rsidRPr="003A7EFF" w:rsidRDefault="00283B9B" w:rsidP="003A7EFF">
      <w:pPr>
        <w:pStyle w:val="Akapitzlist"/>
        <w:numPr>
          <w:ilvl w:val="1"/>
          <w:numId w:val="38"/>
        </w:numPr>
        <w:spacing w:line="360" w:lineRule="auto"/>
        <w:rPr>
          <w:rFonts w:ascii="Verdana" w:hAnsi="Verdana" w:cs="Arial"/>
          <w:b/>
          <w:bCs/>
          <w:sz w:val="24"/>
          <w:szCs w:val="24"/>
        </w:rPr>
      </w:pPr>
      <w:bookmarkStart w:id="12" w:name="_Toc521399363"/>
      <w:r w:rsidRPr="003A7EFF">
        <w:rPr>
          <w:rFonts w:ascii="Verdana" w:hAnsi="Verdana" w:cs="Arial"/>
          <w:b/>
          <w:bCs/>
          <w:sz w:val="24"/>
          <w:szCs w:val="24"/>
        </w:rPr>
        <w:t>Lista dokumentów/oświadczeń wymaganych od Wykonawcy</w:t>
      </w:r>
      <w:bookmarkEnd w:id="12"/>
    </w:p>
    <w:p w14:paraId="78DD1780" w14:textId="2126DD48" w:rsidR="00C51DA2" w:rsidRPr="003A7EFF" w:rsidRDefault="00C51DA2" w:rsidP="003A7EFF">
      <w:pPr>
        <w:spacing w:line="360" w:lineRule="auto"/>
        <w:rPr>
          <w:rFonts w:ascii="Verdana" w:hAnsi="Verdana"/>
          <w:sz w:val="24"/>
          <w:szCs w:val="24"/>
        </w:rPr>
      </w:pPr>
      <w:r w:rsidRPr="003A7EFF">
        <w:rPr>
          <w:rFonts w:ascii="Verdana" w:hAnsi="Verdana"/>
          <w:sz w:val="24"/>
          <w:szCs w:val="24"/>
        </w:rPr>
        <w:t>Oferta powinna zawierać:</w:t>
      </w:r>
    </w:p>
    <w:p w14:paraId="54DB9504" w14:textId="77777777" w:rsidR="00C51DA2" w:rsidRPr="003A7EFF" w:rsidRDefault="00C51DA2" w:rsidP="003A7EFF">
      <w:pPr>
        <w:pStyle w:val="Akapitzlist"/>
        <w:numPr>
          <w:ilvl w:val="0"/>
          <w:numId w:val="21"/>
        </w:numPr>
        <w:spacing w:line="360" w:lineRule="auto"/>
        <w:rPr>
          <w:rFonts w:ascii="Verdana" w:hAnsi="Verdana"/>
          <w:sz w:val="24"/>
          <w:szCs w:val="24"/>
        </w:rPr>
      </w:pPr>
      <w:r w:rsidRPr="003A7EFF">
        <w:rPr>
          <w:rFonts w:ascii="Verdana" w:hAnsi="Verdana"/>
          <w:sz w:val="24"/>
          <w:szCs w:val="24"/>
        </w:rPr>
        <w:t>Pełnomocnictwo do działania w imieniu Wykonawcy, o ile prawo do reprezentowania Wykonawcy w powyższym zakresie nie wynika wprost z dokumentu rejestrowego.</w:t>
      </w:r>
    </w:p>
    <w:p w14:paraId="06F09CB0" w14:textId="77777777" w:rsidR="00C51DA2" w:rsidRPr="003A7EFF" w:rsidRDefault="00C51DA2" w:rsidP="003A7EFF">
      <w:pPr>
        <w:pStyle w:val="Akapitzlist"/>
        <w:numPr>
          <w:ilvl w:val="0"/>
          <w:numId w:val="21"/>
        </w:numPr>
        <w:spacing w:line="360" w:lineRule="auto"/>
        <w:rPr>
          <w:rFonts w:ascii="Verdana" w:hAnsi="Verdana"/>
          <w:sz w:val="24"/>
          <w:szCs w:val="24"/>
        </w:rPr>
      </w:pPr>
      <w:r w:rsidRPr="003A7EFF">
        <w:rPr>
          <w:rFonts w:ascii="Verdana" w:hAnsi="Verdana"/>
          <w:sz w:val="24"/>
          <w:szCs w:val="24"/>
        </w:rPr>
        <w:t>Formularz ofertowy - załącznik nr 2 do niniejszego zapytania ofertowego.</w:t>
      </w:r>
    </w:p>
    <w:p w14:paraId="57B7C46F" w14:textId="77777777" w:rsidR="00C51DA2" w:rsidRPr="003A7EFF" w:rsidRDefault="00C51DA2" w:rsidP="003A7EFF">
      <w:pPr>
        <w:pStyle w:val="Akapitzlist"/>
        <w:numPr>
          <w:ilvl w:val="0"/>
          <w:numId w:val="21"/>
        </w:numPr>
        <w:spacing w:line="360" w:lineRule="auto"/>
        <w:rPr>
          <w:rFonts w:ascii="Verdana" w:hAnsi="Verdana"/>
          <w:sz w:val="24"/>
          <w:szCs w:val="24"/>
        </w:rPr>
      </w:pPr>
      <w:r w:rsidRPr="003A7EFF">
        <w:rPr>
          <w:rFonts w:ascii="Verdana" w:hAnsi="Verdana"/>
          <w:sz w:val="24"/>
          <w:szCs w:val="24"/>
        </w:rPr>
        <w:t>Wykaz usług – Załącznik nr 3 do niniejszego zapytania ofertowego wraz z dokumentami potwierdzającymi, że wykazane usługi zostały wykonane należycie, bądź są wykonywane należycie.</w:t>
      </w:r>
    </w:p>
    <w:p w14:paraId="3FF7AE84" w14:textId="77777777" w:rsidR="00C51DA2" w:rsidRPr="003A7EFF" w:rsidRDefault="00C51DA2" w:rsidP="003A7EFF">
      <w:pPr>
        <w:pStyle w:val="Akapitzlist"/>
        <w:numPr>
          <w:ilvl w:val="0"/>
          <w:numId w:val="21"/>
        </w:numPr>
        <w:spacing w:line="360" w:lineRule="auto"/>
        <w:rPr>
          <w:rFonts w:ascii="Verdana" w:hAnsi="Verdana"/>
          <w:sz w:val="24"/>
          <w:szCs w:val="24"/>
        </w:rPr>
      </w:pPr>
      <w:r w:rsidRPr="003A7EFF">
        <w:rPr>
          <w:rFonts w:ascii="Verdana" w:hAnsi="Verdana"/>
          <w:sz w:val="24"/>
          <w:szCs w:val="24"/>
        </w:rPr>
        <w:t xml:space="preserve">Wykaz osób – Załącznik nr 4 do niniejszego zapytania ofertowego </w:t>
      </w:r>
    </w:p>
    <w:p w14:paraId="1BEECFC7" w14:textId="77777777" w:rsidR="00C51DA2" w:rsidRPr="003A7EFF" w:rsidRDefault="00C51DA2" w:rsidP="003A7EFF">
      <w:pPr>
        <w:pStyle w:val="Akapitzlist"/>
        <w:numPr>
          <w:ilvl w:val="0"/>
          <w:numId w:val="21"/>
        </w:numPr>
        <w:spacing w:line="360" w:lineRule="auto"/>
        <w:rPr>
          <w:rFonts w:ascii="Verdana" w:hAnsi="Verdana"/>
          <w:sz w:val="24"/>
          <w:szCs w:val="24"/>
        </w:rPr>
      </w:pPr>
      <w:r w:rsidRPr="003A7EFF">
        <w:rPr>
          <w:rFonts w:ascii="Verdana" w:hAnsi="Verdana"/>
          <w:sz w:val="24"/>
          <w:szCs w:val="24"/>
        </w:rPr>
        <w:t>Oświadczenie o braku powiązań osobowych lub kapitałowych – Załącznik nr 5 do niniejszego zapytania ofertowego</w:t>
      </w:r>
    </w:p>
    <w:p w14:paraId="33A5C642" w14:textId="77777777" w:rsidR="00C51DA2" w:rsidRPr="003A7EFF" w:rsidRDefault="00C51DA2" w:rsidP="003A7EFF">
      <w:pPr>
        <w:pStyle w:val="Akapitzlist"/>
        <w:numPr>
          <w:ilvl w:val="0"/>
          <w:numId w:val="21"/>
        </w:numPr>
        <w:spacing w:line="360" w:lineRule="auto"/>
        <w:rPr>
          <w:rFonts w:ascii="Verdana" w:hAnsi="Verdana"/>
          <w:sz w:val="24"/>
          <w:szCs w:val="24"/>
        </w:rPr>
      </w:pPr>
      <w:r w:rsidRPr="003A7EFF">
        <w:rPr>
          <w:rFonts w:ascii="Verdana" w:hAnsi="Verdana"/>
          <w:sz w:val="24"/>
          <w:szCs w:val="24"/>
        </w:rPr>
        <w:t xml:space="preserve">Oświadczenie o niepodleganiu wykluczeniu – na potwierdzenie podstaw wykluczenia wskazanych w art. 5k Rozporządzenia Rady (UE) 2022/576 z dnia 8 kwietnia 2022 r. w sprawie zmiany rozporządzenia (UE) nr 833/2014 dotyczącego środków </w:t>
      </w:r>
      <w:r w:rsidRPr="003A7EFF">
        <w:rPr>
          <w:rFonts w:ascii="Verdana" w:hAnsi="Verdana"/>
          <w:sz w:val="24"/>
          <w:szCs w:val="24"/>
        </w:rPr>
        <w:lastRenderedPageBreak/>
        <w:t>ograniczających w związku z działaniami Rosji destabilizującymi sytuację na Ukrainie - Załączniki nr 7</w:t>
      </w:r>
    </w:p>
    <w:p w14:paraId="79B397F5" w14:textId="35D57FFA" w:rsidR="00C51DA2" w:rsidRPr="003A7EFF" w:rsidRDefault="00C51DA2" w:rsidP="003A7EFF">
      <w:pPr>
        <w:pStyle w:val="Akapitzlist"/>
        <w:numPr>
          <w:ilvl w:val="0"/>
          <w:numId w:val="21"/>
        </w:numPr>
        <w:spacing w:line="360" w:lineRule="auto"/>
        <w:rPr>
          <w:rFonts w:ascii="Verdana" w:hAnsi="Verdana"/>
          <w:sz w:val="24"/>
          <w:szCs w:val="24"/>
        </w:rPr>
      </w:pPr>
      <w:r w:rsidRPr="003A7EFF">
        <w:rPr>
          <w:rFonts w:ascii="Verdana" w:hAnsi="Verdana"/>
          <w:sz w:val="24"/>
          <w:szCs w:val="24"/>
        </w:rPr>
        <w:t>Oświadczenie/certyfikat potwierdzające, że Wykonawca jest producentem lub autoryzowanym przedstawicielem oferowanego</w:t>
      </w:r>
      <w:r w:rsidR="003A7EFF">
        <w:rPr>
          <w:rFonts w:ascii="Verdana" w:hAnsi="Verdana"/>
          <w:sz w:val="24"/>
          <w:szCs w:val="24"/>
        </w:rPr>
        <w:t xml:space="preserve"> </w:t>
      </w:r>
      <w:r w:rsidR="00D40752" w:rsidRPr="003A7EFF">
        <w:rPr>
          <w:rFonts w:ascii="Verdana" w:hAnsi="Verdana"/>
          <w:sz w:val="24"/>
          <w:szCs w:val="24"/>
        </w:rPr>
        <w:t>rozszerzenia systemu bibliotecznego o wirtualnego asystenta.</w:t>
      </w:r>
    </w:p>
    <w:p w14:paraId="79D984DE" w14:textId="77777777" w:rsidR="00C51DA2" w:rsidRPr="003A7EFF" w:rsidRDefault="00C51DA2" w:rsidP="003A7EFF">
      <w:pPr>
        <w:pStyle w:val="Akapitzlist"/>
        <w:numPr>
          <w:ilvl w:val="0"/>
          <w:numId w:val="21"/>
        </w:numPr>
        <w:spacing w:line="360" w:lineRule="auto"/>
        <w:rPr>
          <w:rFonts w:ascii="Verdana" w:hAnsi="Verdana"/>
          <w:sz w:val="24"/>
          <w:szCs w:val="24"/>
        </w:rPr>
      </w:pPr>
      <w:r w:rsidRPr="003A7EFF">
        <w:rPr>
          <w:rFonts w:ascii="Verdana" w:hAnsi="Verdana"/>
          <w:sz w:val="24"/>
          <w:szCs w:val="24"/>
        </w:rPr>
        <w:t>Oświadczenie dot. innych podmiotów, na zdolnościach/zasobach, których Wykonawca powołuje się w celu wykazania spełnienia warunków udziału w niniejszym postępowaniu wraz ze stosownymi informacjami, których warunków dotyczą udostępniane przez inne podmioty zasoby; (jeżeli dotyczy)</w:t>
      </w:r>
    </w:p>
    <w:p w14:paraId="28CB2406" w14:textId="08D32746" w:rsidR="00C51DA2" w:rsidRPr="003A7EFF" w:rsidRDefault="00C51DA2" w:rsidP="003A7EFF">
      <w:pPr>
        <w:pStyle w:val="Akapitzlist"/>
        <w:numPr>
          <w:ilvl w:val="0"/>
          <w:numId w:val="21"/>
        </w:numPr>
        <w:spacing w:line="360" w:lineRule="auto"/>
        <w:rPr>
          <w:rFonts w:ascii="Verdana" w:hAnsi="Verdana"/>
          <w:sz w:val="24"/>
          <w:szCs w:val="24"/>
        </w:rPr>
      </w:pPr>
      <w:r w:rsidRPr="003A7EFF">
        <w:rPr>
          <w:rFonts w:ascii="Verdana" w:hAnsi="Verdana"/>
          <w:sz w:val="24"/>
          <w:szCs w:val="24"/>
        </w:rPr>
        <w:t xml:space="preserve">Tabela na temat posiadanych gotowych funkcjonalności </w:t>
      </w:r>
      <w:r w:rsidR="0002594F" w:rsidRPr="003A7EFF">
        <w:rPr>
          <w:rFonts w:ascii="Verdana" w:hAnsi="Verdana" w:cs="Arial"/>
          <w:sz w:val="24"/>
          <w:szCs w:val="24"/>
        </w:rPr>
        <w:t xml:space="preserve">rozszerzenia systemu bibliotecznego o wirtualnego asystenta </w:t>
      </w:r>
      <w:r w:rsidRPr="003A7EFF">
        <w:rPr>
          <w:rFonts w:ascii="Verdana" w:hAnsi="Verdana"/>
          <w:sz w:val="24"/>
          <w:szCs w:val="24"/>
        </w:rPr>
        <w:t>– Załącznik nr 6 do niniejszego zapytania ofertowego.</w:t>
      </w:r>
    </w:p>
    <w:p w14:paraId="1431B8E6" w14:textId="367A675E" w:rsidR="00C51DA2" w:rsidRPr="003A7EFF" w:rsidRDefault="00C51DA2" w:rsidP="003A7EFF">
      <w:pPr>
        <w:pStyle w:val="Akapitzlist"/>
        <w:numPr>
          <w:ilvl w:val="0"/>
          <w:numId w:val="21"/>
        </w:numPr>
        <w:spacing w:line="360" w:lineRule="auto"/>
        <w:rPr>
          <w:rFonts w:ascii="Verdana" w:hAnsi="Verdana"/>
          <w:sz w:val="24"/>
          <w:szCs w:val="24"/>
        </w:rPr>
      </w:pPr>
      <w:r w:rsidRPr="003A7EFF">
        <w:rPr>
          <w:rFonts w:ascii="Verdana" w:hAnsi="Verdana"/>
          <w:sz w:val="24"/>
          <w:szCs w:val="24"/>
        </w:rPr>
        <w:t>Próbka oferowanego</w:t>
      </w:r>
      <w:r w:rsidR="003A7EFF">
        <w:rPr>
          <w:rFonts w:ascii="Verdana" w:hAnsi="Verdana"/>
          <w:sz w:val="24"/>
          <w:szCs w:val="24"/>
        </w:rPr>
        <w:t xml:space="preserve"> </w:t>
      </w:r>
      <w:r w:rsidR="0002594F" w:rsidRPr="003A7EFF">
        <w:rPr>
          <w:rFonts w:ascii="Verdana" w:hAnsi="Verdana" w:cs="Arial"/>
          <w:sz w:val="24"/>
          <w:szCs w:val="24"/>
        </w:rPr>
        <w:t>rozszerzenia systemu bibliotecznego o wirtualnego asystenta</w:t>
      </w:r>
      <w:r w:rsidR="003A7EFF">
        <w:rPr>
          <w:rFonts w:ascii="Verdana" w:hAnsi="Verdana" w:cs="Arial"/>
          <w:sz w:val="24"/>
          <w:szCs w:val="24"/>
        </w:rPr>
        <w:t xml:space="preserve"> </w:t>
      </w:r>
      <w:r w:rsidRPr="003A7EFF">
        <w:rPr>
          <w:rFonts w:ascii="Verdana" w:hAnsi="Verdana"/>
          <w:sz w:val="24"/>
          <w:szCs w:val="24"/>
        </w:rPr>
        <w:t>zawierająca wszystkie funkcjonalności zadeklarowane jako gotowe na dzień składania oferty w Załączniku nr 6. Próbka powinna zostać udostępniona w chmurze Wykonawcy, a dane do niej powinny zostać przekazane Zamawiającemu wraz z ofertą. Próbka wskazana w ofercie nie może być modyfikowana, uzupełniana po złożeniu oferty.</w:t>
      </w:r>
      <w:r w:rsidR="003A7EFF">
        <w:rPr>
          <w:rFonts w:ascii="Verdana" w:hAnsi="Verdana"/>
          <w:sz w:val="24"/>
          <w:szCs w:val="24"/>
        </w:rPr>
        <w:t xml:space="preserve"> </w:t>
      </w:r>
      <w:r w:rsidRPr="003A7EFF">
        <w:rPr>
          <w:rFonts w:ascii="Verdana" w:hAnsi="Verdana"/>
          <w:sz w:val="24"/>
          <w:szCs w:val="24"/>
        </w:rPr>
        <w:t xml:space="preserve"> </w:t>
      </w:r>
    </w:p>
    <w:p w14:paraId="528F044E" w14:textId="71F17E31" w:rsidR="00C51DA2" w:rsidRPr="003A7EFF" w:rsidRDefault="00C51DA2" w:rsidP="003A7EFF">
      <w:pPr>
        <w:pStyle w:val="Akapitzlist"/>
        <w:numPr>
          <w:ilvl w:val="0"/>
          <w:numId w:val="21"/>
        </w:numPr>
        <w:spacing w:line="360" w:lineRule="auto"/>
        <w:rPr>
          <w:rFonts w:ascii="Verdana" w:hAnsi="Verdana"/>
          <w:sz w:val="24"/>
          <w:szCs w:val="24"/>
        </w:rPr>
      </w:pPr>
      <w:r w:rsidRPr="003A7EFF">
        <w:rPr>
          <w:rFonts w:ascii="Verdana" w:hAnsi="Verdana"/>
          <w:sz w:val="24"/>
          <w:szCs w:val="24"/>
        </w:rPr>
        <w:t>Wykonawca, który nie udostępni próbki bądź przekazana próbka będzie niedostępna dla Zamawiającego lub udostępniona próbka nie będzie zawierała wszystkich wymaganych i zadeklarowanych (w załączniku 6) funkcjonalności to oferta takiego wykonawcy zostanie odrzucona.</w:t>
      </w:r>
      <w:r w:rsidR="003A7EFF">
        <w:rPr>
          <w:rFonts w:ascii="Verdana" w:hAnsi="Verdana"/>
          <w:sz w:val="24"/>
          <w:szCs w:val="24"/>
        </w:rPr>
        <w:t xml:space="preserve"> </w:t>
      </w:r>
    </w:p>
    <w:p w14:paraId="53A4F961" w14:textId="7CB51A77" w:rsidR="00C51DA2" w:rsidRPr="003A7EFF" w:rsidRDefault="00C51DA2" w:rsidP="003A7EFF">
      <w:pPr>
        <w:pStyle w:val="Akapitzlist"/>
        <w:numPr>
          <w:ilvl w:val="0"/>
          <w:numId w:val="21"/>
        </w:numPr>
        <w:spacing w:line="360" w:lineRule="auto"/>
        <w:rPr>
          <w:rFonts w:ascii="Verdana" w:hAnsi="Verdana"/>
          <w:sz w:val="24"/>
          <w:szCs w:val="24"/>
        </w:rPr>
      </w:pPr>
      <w:r w:rsidRPr="003A7EFF">
        <w:rPr>
          <w:rFonts w:ascii="Verdana" w:hAnsi="Verdana"/>
          <w:sz w:val="24"/>
          <w:szCs w:val="24"/>
        </w:rPr>
        <w:t xml:space="preserve">Razem z ofertą Wykonawca przekaże scenariusze testowe do wszystkich wymagań Zamawiającego zaznaczonych jako „S” w kol. „Scenariusz testowy do wymagania?” Załącznika nr 6. Scenariusze testowe muszą być na tyle klarowne i szczegółowe, żeby Zamawiający, który nie zna oferowanego systemu mógł samodzielnie dokonać weryfikacji oferowanego systemu. </w:t>
      </w:r>
    </w:p>
    <w:p w14:paraId="7AFFDE4B" w14:textId="3490F2AC" w:rsidR="00C51DA2" w:rsidRPr="003A7EFF" w:rsidRDefault="00C51DA2" w:rsidP="003A7EFF">
      <w:pPr>
        <w:pStyle w:val="Akapitzlist"/>
        <w:spacing w:line="360" w:lineRule="auto"/>
        <w:rPr>
          <w:rFonts w:ascii="Verdana" w:hAnsi="Verdana"/>
          <w:sz w:val="24"/>
          <w:szCs w:val="24"/>
        </w:rPr>
      </w:pPr>
      <w:r w:rsidRPr="003A7EFF">
        <w:rPr>
          <w:rFonts w:ascii="Verdana" w:hAnsi="Verdana"/>
          <w:sz w:val="24"/>
          <w:szCs w:val="24"/>
        </w:rPr>
        <w:lastRenderedPageBreak/>
        <w:t xml:space="preserve">W przypadku, gdy Wykonawca nie dostarczy scenariuszy testowych do wszystkich wymagań oznaczonych „S” będących jednocześnie potwierdzeniem spełnienia każdego z wymagań </w:t>
      </w:r>
      <w:r w:rsidR="00D40752" w:rsidRPr="003A7EFF">
        <w:rPr>
          <w:rFonts w:ascii="Verdana" w:hAnsi="Verdana"/>
          <w:sz w:val="24"/>
          <w:szCs w:val="24"/>
        </w:rPr>
        <w:t xml:space="preserve">rozszerzenia </w:t>
      </w:r>
      <w:r w:rsidRPr="003A7EFF">
        <w:rPr>
          <w:rFonts w:ascii="Verdana" w:hAnsi="Verdana"/>
          <w:sz w:val="24"/>
          <w:szCs w:val="24"/>
        </w:rPr>
        <w:t xml:space="preserve">systemu bibliotecznego </w:t>
      </w:r>
      <w:r w:rsidR="00D40752" w:rsidRPr="003A7EFF">
        <w:rPr>
          <w:rFonts w:ascii="Verdana" w:hAnsi="Verdana"/>
          <w:sz w:val="24"/>
          <w:szCs w:val="24"/>
        </w:rPr>
        <w:t xml:space="preserve">o wirtualnego asystenta </w:t>
      </w:r>
      <w:r w:rsidRPr="003A7EFF">
        <w:rPr>
          <w:rFonts w:ascii="Verdana" w:hAnsi="Verdana"/>
          <w:sz w:val="24"/>
          <w:szCs w:val="24"/>
        </w:rPr>
        <w:t>– oferta zostanie odrzucona. Scenariusze testowe przekazane z ofertą nie mogą być modyfikowana, uzupełniane po złożeniu oferty.</w:t>
      </w:r>
      <w:r w:rsidR="003A7EFF">
        <w:rPr>
          <w:rFonts w:ascii="Verdana" w:hAnsi="Verdana"/>
          <w:sz w:val="24"/>
          <w:szCs w:val="24"/>
        </w:rPr>
        <w:t xml:space="preserve"> </w:t>
      </w:r>
    </w:p>
    <w:p w14:paraId="44FFDE34" w14:textId="77777777" w:rsidR="00C51DA2" w:rsidRPr="003A7EFF" w:rsidRDefault="00C51DA2" w:rsidP="003A7EFF">
      <w:pPr>
        <w:pStyle w:val="Akapitzlist"/>
        <w:spacing w:line="360" w:lineRule="auto"/>
        <w:rPr>
          <w:rFonts w:ascii="Verdana" w:hAnsi="Verdana"/>
          <w:sz w:val="24"/>
          <w:szCs w:val="24"/>
        </w:rPr>
      </w:pPr>
      <w:r w:rsidRPr="003A7EFF">
        <w:rPr>
          <w:rFonts w:ascii="Verdana" w:hAnsi="Verdana"/>
          <w:sz w:val="24"/>
          <w:szCs w:val="24"/>
        </w:rPr>
        <w:t>Zamawiający zastrzega, że przeprowadzenie testów na podstawie scenariuszy testowych jest jego uprawnieniem, a nie obowiązkiem;</w:t>
      </w:r>
    </w:p>
    <w:p w14:paraId="26FC4D94" w14:textId="715DCDA0" w:rsidR="00C51DA2" w:rsidRPr="003A7EFF" w:rsidRDefault="00C51DA2" w:rsidP="003A7EFF">
      <w:pPr>
        <w:pStyle w:val="Akapitzlist"/>
        <w:numPr>
          <w:ilvl w:val="0"/>
          <w:numId w:val="21"/>
        </w:numPr>
        <w:spacing w:line="360" w:lineRule="auto"/>
        <w:rPr>
          <w:rFonts w:ascii="Verdana" w:hAnsi="Verdana"/>
          <w:sz w:val="24"/>
          <w:szCs w:val="24"/>
        </w:rPr>
      </w:pPr>
      <w:r w:rsidRPr="003A7EFF">
        <w:rPr>
          <w:rFonts w:ascii="Verdana" w:hAnsi="Verdana"/>
          <w:sz w:val="24"/>
          <w:szCs w:val="24"/>
        </w:rPr>
        <w:t xml:space="preserve">Tajemnica przedsiębiorstwa – jeżeli dotyczy. Wykonawca zobowiązany jest odpowiednio opisać „pliki, dokumenty” będące Tajemnicą Przedsiębiorstwa, a także przedstawić uzasadnienie utajnienia przekazywanych załączników. </w:t>
      </w:r>
    </w:p>
    <w:p w14:paraId="343DBA4A" w14:textId="0DBB52D1" w:rsidR="008C24C8" w:rsidRPr="003A7EFF" w:rsidRDefault="004B3C06" w:rsidP="003A7EFF">
      <w:pPr>
        <w:pStyle w:val="Nagwek1"/>
        <w:numPr>
          <w:ilvl w:val="0"/>
          <w:numId w:val="1"/>
        </w:numPr>
        <w:spacing w:line="360" w:lineRule="auto"/>
        <w:jc w:val="both"/>
        <w:rPr>
          <w:rFonts w:ascii="Verdana" w:hAnsi="Verdana" w:cs="Arial"/>
          <w:sz w:val="24"/>
          <w:szCs w:val="24"/>
        </w:rPr>
      </w:pPr>
      <w:bookmarkStart w:id="13" w:name="_Toc215461012"/>
      <w:r w:rsidRPr="003A7EFF">
        <w:rPr>
          <w:rFonts w:ascii="Verdana" w:hAnsi="Verdana" w:cs="Arial"/>
          <w:color w:val="auto"/>
          <w:sz w:val="24"/>
          <w:szCs w:val="24"/>
        </w:rPr>
        <w:t>KRYTERIA OCENY</w:t>
      </w:r>
      <w:r w:rsidR="00B428BC" w:rsidRPr="003A7EFF">
        <w:rPr>
          <w:rFonts w:ascii="Verdana" w:hAnsi="Verdana" w:cs="Arial"/>
          <w:color w:val="auto"/>
          <w:sz w:val="24"/>
          <w:szCs w:val="24"/>
        </w:rPr>
        <w:t xml:space="preserve"> PUNKTOWEJ</w:t>
      </w:r>
      <w:r w:rsidRPr="003A7EFF">
        <w:rPr>
          <w:rFonts w:ascii="Verdana" w:hAnsi="Verdana" w:cs="Arial"/>
          <w:color w:val="auto"/>
          <w:sz w:val="24"/>
          <w:szCs w:val="24"/>
        </w:rPr>
        <w:t xml:space="preserve"> OFERTY</w:t>
      </w:r>
      <w:bookmarkEnd w:id="13"/>
    </w:p>
    <w:p w14:paraId="671FCC5C" w14:textId="4DF045B7" w:rsidR="00DC399F" w:rsidRPr="003A7EFF" w:rsidRDefault="00A81DE8" w:rsidP="003A7EFF">
      <w:pPr>
        <w:pStyle w:val="Nagwek2"/>
        <w:spacing w:line="360" w:lineRule="auto"/>
        <w:jc w:val="both"/>
        <w:rPr>
          <w:rFonts w:ascii="Verdana" w:hAnsi="Verdana" w:cs="Arial"/>
          <w:color w:val="auto"/>
          <w:sz w:val="24"/>
          <w:szCs w:val="24"/>
        </w:rPr>
      </w:pPr>
      <w:bookmarkStart w:id="14" w:name="_Toc215461013"/>
      <w:r w:rsidRPr="003A7EFF">
        <w:rPr>
          <w:rFonts w:ascii="Verdana" w:hAnsi="Verdana" w:cs="Arial"/>
          <w:color w:val="auto"/>
          <w:sz w:val="24"/>
          <w:szCs w:val="24"/>
        </w:rPr>
        <w:t>6.1 Kryteria oceny i opis sposobu przyznawania punktacji</w:t>
      </w:r>
      <w:bookmarkEnd w:id="14"/>
    </w:p>
    <w:p w14:paraId="54A8FE15" w14:textId="77777777" w:rsidR="00AB2BC9" w:rsidRPr="003A7EFF" w:rsidRDefault="00AB2BC9" w:rsidP="003A7EFF">
      <w:pPr>
        <w:widowControl w:val="0"/>
        <w:suppressAutoHyphens/>
        <w:spacing w:before="120" w:after="120" w:line="360" w:lineRule="auto"/>
        <w:rPr>
          <w:rFonts w:ascii="Verdana" w:hAnsi="Verdana"/>
          <w:sz w:val="24"/>
          <w:szCs w:val="24"/>
        </w:rPr>
      </w:pPr>
      <w:r w:rsidRPr="003A7EFF">
        <w:rPr>
          <w:rFonts w:ascii="Verdana" w:hAnsi="Verdana"/>
          <w:sz w:val="24"/>
          <w:szCs w:val="24"/>
        </w:rPr>
        <w:t xml:space="preserve">Przy wyborze najkorzystniejszej oferty spośród ofert niepodlegających odrzuceniu Zamawiający będzie stosował niżej podane kryteria. </w:t>
      </w:r>
    </w:p>
    <w:p w14:paraId="722848D6" w14:textId="77777777" w:rsidR="00AB2BC9" w:rsidRPr="003A7EFF" w:rsidRDefault="00AB2BC9" w:rsidP="003A7EFF">
      <w:pPr>
        <w:widowControl w:val="0"/>
        <w:suppressAutoHyphens/>
        <w:spacing w:before="120" w:after="120" w:line="360" w:lineRule="auto"/>
        <w:rPr>
          <w:rFonts w:ascii="Verdana" w:hAnsi="Verdana"/>
          <w:sz w:val="24"/>
          <w:szCs w:val="24"/>
        </w:rPr>
      </w:pPr>
      <w:r w:rsidRPr="003A7EFF">
        <w:rPr>
          <w:rFonts w:ascii="Verdana" w:hAnsi="Verdana"/>
          <w:sz w:val="24"/>
          <w:szCs w:val="24"/>
        </w:rPr>
        <w:t>Przyjęto liczbę 100 jako maksymalną liczbę punktów, którą może uzyskać każdy z Wykonawców w odniesieniu do każdej części zamówienia, według poniższych kryteriów.</w:t>
      </w:r>
    </w:p>
    <w:tbl>
      <w:tblPr>
        <w:tblW w:w="500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A0" w:firstRow="1" w:lastRow="0" w:firstColumn="1" w:lastColumn="0" w:noHBand="0" w:noVBand="0"/>
      </w:tblPr>
      <w:tblGrid>
        <w:gridCol w:w="756"/>
        <w:gridCol w:w="6913"/>
        <w:gridCol w:w="1393"/>
      </w:tblGrid>
      <w:tr w:rsidR="00AB2BC9" w:rsidRPr="003A7EFF" w14:paraId="4AB49329" w14:textId="77777777" w:rsidTr="00AB2BC9">
        <w:trPr>
          <w:trHeight w:val="402"/>
          <w:jc w:val="center"/>
        </w:trPr>
        <w:tc>
          <w:tcPr>
            <w:tcW w:w="771" w:type="dxa"/>
            <w:tcBorders>
              <w:top w:val="single" w:sz="4" w:space="0" w:color="00000A"/>
              <w:left w:val="single" w:sz="4" w:space="0" w:color="00000A"/>
              <w:bottom w:val="single" w:sz="4" w:space="0" w:color="00000A"/>
              <w:right w:val="single" w:sz="4" w:space="0" w:color="00000A"/>
            </w:tcBorders>
            <w:vAlign w:val="center"/>
          </w:tcPr>
          <w:p w14:paraId="0E7F3873" w14:textId="77777777" w:rsidR="00AB2BC9" w:rsidRPr="003A7EFF" w:rsidRDefault="00AB2BC9" w:rsidP="003A7EFF">
            <w:pPr>
              <w:spacing w:line="360" w:lineRule="auto"/>
              <w:jc w:val="center"/>
              <w:rPr>
                <w:rFonts w:ascii="Verdana" w:hAnsi="Verdana"/>
                <w:b/>
                <w:bCs/>
                <w:sz w:val="24"/>
                <w:szCs w:val="24"/>
              </w:rPr>
            </w:pPr>
            <w:r w:rsidRPr="003A7EFF">
              <w:rPr>
                <w:rFonts w:ascii="Verdana" w:hAnsi="Verdana"/>
                <w:b/>
                <w:bCs/>
                <w:sz w:val="24"/>
                <w:szCs w:val="24"/>
              </w:rPr>
              <w:t>lp.</w:t>
            </w:r>
          </w:p>
        </w:tc>
        <w:tc>
          <w:tcPr>
            <w:tcW w:w="7179" w:type="dxa"/>
            <w:tcBorders>
              <w:top w:val="single" w:sz="4" w:space="0" w:color="00000A"/>
              <w:left w:val="single" w:sz="4" w:space="0" w:color="00000A"/>
              <w:bottom w:val="single" w:sz="4" w:space="0" w:color="00000A"/>
              <w:right w:val="single" w:sz="4" w:space="0" w:color="00000A"/>
            </w:tcBorders>
            <w:vAlign w:val="center"/>
          </w:tcPr>
          <w:p w14:paraId="41A54D3F" w14:textId="77777777" w:rsidR="00AB2BC9" w:rsidRPr="003A7EFF" w:rsidRDefault="00AB2BC9" w:rsidP="003A7EFF">
            <w:pPr>
              <w:spacing w:line="360" w:lineRule="auto"/>
              <w:jc w:val="center"/>
              <w:rPr>
                <w:rFonts w:ascii="Verdana" w:hAnsi="Verdana"/>
                <w:b/>
                <w:bCs/>
                <w:sz w:val="24"/>
                <w:szCs w:val="24"/>
              </w:rPr>
            </w:pPr>
            <w:r w:rsidRPr="003A7EFF">
              <w:rPr>
                <w:rFonts w:ascii="Verdana" w:hAnsi="Verdana"/>
                <w:b/>
                <w:bCs/>
                <w:sz w:val="24"/>
                <w:szCs w:val="24"/>
              </w:rPr>
              <w:t>Kryterium</w:t>
            </w:r>
          </w:p>
        </w:tc>
        <w:tc>
          <w:tcPr>
            <w:tcW w:w="1262" w:type="dxa"/>
            <w:tcBorders>
              <w:top w:val="single" w:sz="4" w:space="0" w:color="00000A"/>
              <w:left w:val="single" w:sz="4" w:space="0" w:color="00000A"/>
              <w:bottom w:val="single" w:sz="4" w:space="0" w:color="00000A"/>
              <w:right w:val="single" w:sz="4" w:space="0" w:color="00000A"/>
            </w:tcBorders>
            <w:vAlign w:val="center"/>
          </w:tcPr>
          <w:p w14:paraId="7D914FF0" w14:textId="77777777" w:rsidR="00AB2BC9" w:rsidRPr="003A7EFF" w:rsidRDefault="00AB2BC9" w:rsidP="003A7EFF">
            <w:pPr>
              <w:spacing w:line="360" w:lineRule="auto"/>
              <w:jc w:val="center"/>
              <w:rPr>
                <w:rFonts w:ascii="Verdana" w:hAnsi="Verdana"/>
                <w:b/>
                <w:bCs/>
                <w:sz w:val="24"/>
                <w:szCs w:val="24"/>
              </w:rPr>
            </w:pPr>
            <w:r w:rsidRPr="003A7EFF">
              <w:rPr>
                <w:rFonts w:ascii="Verdana" w:hAnsi="Verdana"/>
                <w:b/>
                <w:bCs/>
                <w:sz w:val="24"/>
                <w:szCs w:val="24"/>
              </w:rPr>
              <w:t xml:space="preserve">Waga </w:t>
            </w:r>
            <w:r w:rsidRPr="003A7EFF">
              <w:rPr>
                <w:rFonts w:ascii="Verdana" w:hAnsi="Verdana"/>
                <w:b/>
                <w:bCs/>
                <w:sz w:val="24"/>
                <w:szCs w:val="24"/>
              </w:rPr>
              <w:br/>
              <w:t>w punktach</w:t>
            </w:r>
          </w:p>
        </w:tc>
      </w:tr>
      <w:tr w:rsidR="00AB2BC9" w:rsidRPr="003A7EFF" w14:paraId="29692A3B" w14:textId="77777777" w:rsidTr="00AB2BC9">
        <w:trPr>
          <w:trHeight w:val="285"/>
          <w:jc w:val="center"/>
        </w:trPr>
        <w:tc>
          <w:tcPr>
            <w:tcW w:w="771" w:type="dxa"/>
            <w:tcBorders>
              <w:top w:val="single" w:sz="4" w:space="0" w:color="00000A"/>
              <w:left w:val="single" w:sz="4" w:space="0" w:color="00000A"/>
              <w:bottom w:val="single" w:sz="4" w:space="0" w:color="00000A"/>
              <w:right w:val="single" w:sz="4" w:space="0" w:color="00000A"/>
            </w:tcBorders>
            <w:vAlign w:val="bottom"/>
          </w:tcPr>
          <w:p w14:paraId="0C7E782B" w14:textId="77777777" w:rsidR="00AB2BC9" w:rsidRPr="003A7EFF" w:rsidRDefault="00AB2BC9" w:rsidP="003A7EFF">
            <w:pPr>
              <w:numPr>
                <w:ilvl w:val="0"/>
                <w:numId w:val="24"/>
              </w:numPr>
              <w:spacing w:line="360" w:lineRule="auto"/>
              <w:ind w:left="278" w:hanging="142"/>
              <w:jc w:val="center"/>
              <w:rPr>
                <w:rFonts w:ascii="Verdana" w:hAnsi="Verdana"/>
                <w:sz w:val="24"/>
                <w:szCs w:val="24"/>
              </w:rPr>
            </w:pPr>
          </w:p>
        </w:tc>
        <w:tc>
          <w:tcPr>
            <w:tcW w:w="7179" w:type="dxa"/>
            <w:tcBorders>
              <w:top w:val="single" w:sz="4" w:space="0" w:color="00000A"/>
              <w:left w:val="single" w:sz="4" w:space="0" w:color="00000A"/>
              <w:bottom w:val="single" w:sz="4" w:space="0" w:color="00000A"/>
              <w:right w:val="single" w:sz="4" w:space="0" w:color="00000A"/>
            </w:tcBorders>
            <w:vAlign w:val="bottom"/>
          </w:tcPr>
          <w:p w14:paraId="6AD4CF27" w14:textId="77777777" w:rsidR="00AB2BC9" w:rsidRPr="003A7EFF" w:rsidRDefault="00AB2BC9" w:rsidP="003A7EFF">
            <w:pPr>
              <w:spacing w:line="360" w:lineRule="auto"/>
              <w:rPr>
                <w:rFonts w:ascii="Verdana" w:hAnsi="Verdana"/>
                <w:sz w:val="24"/>
                <w:szCs w:val="24"/>
              </w:rPr>
            </w:pPr>
            <w:r w:rsidRPr="003A7EFF">
              <w:rPr>
                <w:rFonts w:ascii="Verdana" w:hAnsi="Verdana"/>
                <w:sz w:val="24"/>
                <w:szCs w:val="24"/>
              </w:rPr>
              <w:t>Cena (C)</w:t>
            </w:r>
          </w:p>
        </w:tc>
        <w:tc>
          <w:tcPr>
            <w:tcW w:w="1262" w:type="dxa"/>
            <w:tcBorders>
              <w:top w:val="single" w:sz="4" w:space="0" w:color="00000A"/>
              <w:left w:val="single" w:sz="4" w:space="0" w:color="00000A"/>
              <w:bottom w:val="single" w:sz="4" w:space="0" w:color="00000A"/>
              <w:right w:val="single" w:sz="4" w:space="0" w:color="00000A"/>
            </w:tcBorders>
            <w:vAlign w:val="bottom"/>
          </w:tcPr>
          <w:p w14:paraId="011BFA97" w14:textId="77777777" w:rsidR="00AB2BC9" w:rsidRPr="003A7EFF" w:rsidRDefault="00AB2BC9" w:rsidP="003A7EFF">
            <w:pPr>
              <w:spacing w:line="360" w:lineRule="auto"/>
              <w:jc w:val="center"/>
              <w:rPr>
                <w:rFonts w:ascii="Verdana" w:hAnsi="Verdana"/>
                <w:sz w:val="24"/>
                <w:szCs w:val="24"/>
              </w:rPr>
            </w:pPr>
            <w:r w:rsidRPr="003A7EFF">
              <w:rPr>
                <w:rFonts w:ascii="Verdana" w:hAnsi="Verdana"/>
                <w:sz w:val="24"/>
                <w:szCs w:val="24"/>
              </w:rPr>
              <w:t>50</w:t>
            </w:r>
          </w:p>
        </w:tc>
      </w:tr>
      <w:tr w:rsidR="00AB2BC9" w:rsidRPr="003A7EFF" w14:paraId="229E7A6F" w14:textId="77777777" w:rsidTr="00AB2BC9">
        <w:trPr>
          <w:trHeight w:val="285"/>
          <w:jc w:val="center"/>
        </w:trPr>
        <w:tc>
          <w:tcPr>
            <w:tcW w:w="771" w:type="dxa"/>
            <w:tcBorders>
              <w:top w:val="single" w:sz="4" w:space="0" w:color="00000A"/>
              <w:left w:val="single" w:sz="4" w:space="0" w:color="00000A"/>
              <w:bottom w:val="single" w:sz="4" w:space="0" w:color="00000A"/>
              <w:right w:val="single" w:sz="4" w:space="0" w:color="00000A"/>
            </w:tcBorders>
            <w:vAlign w:val="bottom"/>
          </w:tcPr>
          <w:p w14:paraId="4285D5D4" w14:textId="77777777" w:rsidR="00AB2BC9" w:rsidRPr="003A7EFF" w:rsidRDefault="00AB2BC9" w:rsidP="003A7EFF">
            <w:pPr>
              <w:numPr>
                <w:ilvl w:val="0"/>
                <w:numId w:val="24"/>
              </w:numPr>
              <w:spacing w:line="360" w:lineRule="auto"/>
              <w:ind w:left="278" w:hanging="142"/>
              <w:jc w:val="center"/>
              <w:rPr>
                <w:rFonts w:ascii="Verdana" w:hAnsi="Verdana"/>
                <w:sz w:val="24"/>
                <w:szCs w:val="24"/>
              </w:rPr>
            </w:pPr>
          </w:p>
        </w:tc>
        <w:tc>
          <w:tcPr>
            <w:tcW w:w="7179" w:type="dxa"/>
            <w:tcBorders>
              <w:top w:val="single" w:sz="4" w:space="0" w:color="00000A"/>
              <w:left w:val="single" w:sz="4" w:space="0" w:color="00000A"/>
              <w:bottom w:val="single" w:sz="4" w:space="0" w:color="00000A"/>
              <w:right w:val="single" w:sz="4" w:space="0" w:color="00000A"/>
            </w:tcBorders>
            <w:vAlign w:val="bottom"/>
          </w:tcPr>
          <w:p w14:paraId="2368F46E" w14:textId="77777777" w:rsidR="00AB2BC9" w:rsidRPr="003A7EFF" w:rsidRDefault="00AB2BC9" w:rsidP="003A7EFF">
            <w:pPr>
              <w:spacing w:line="360" w:lineRule="auto"/>
              <w:rPr>
                <w:rFonts w:ascii="Verdana" w:hAnsi="Verdana"/>
                <w:sz w:val="24"/>
                <w:szCs w:val="24"/>
              </w:rPr>
            </w:pPr>
            <w:r w:rsidRPr="003A7EFF">
              <w:rPr>
                <w:rFonts w:ascii="Verdana" w:hAnsi="Verdana"/>
                <w:iCs/>
                <w:sz w:val="24"/>
                <w:szCs w:val="24"/>
              </w:rPr>
              <w:t>Poziom gotowości systemu</w:t>
            </w:r>
            <w:r w:rsidRPr="003A7EFF">
              <w:rPr>
                <w:rFonts w:ascii="Verdana" w:hAnsi="Verdana"/>
                <w:sz w:val="24"/>
                <w:szCs w:val="24"/>
              </w:rPr>
              <w:t xml:space="preserve"> (P)</w:t>
            </w:r>
          </w:p>
        </w:tc>
        <w:tc>
          <w:tcPr>
            <w:tcW w:w="1262" w:type="dxa"/>
            <w:tcBorders>
              <w:top w:val="single" w:sz="4" w:space="0" w:color="00000A"/>
              <w:left w:val="single" w:sz="4" w:space="0" w:color="00000A"/>
              <w:bottom w:val="single" w:sz="4" w:space="0" w:color="00000A"/>
              <w:right w:val="single" w:sz="4" w:space="0" w:color="00000A"/>
            </w:tcBorders>
            <w:vAlign w:val="bottom"/>
          </w:tcPr>
          <w:p w14:paraId="0C75E9FE" w14:textId="77777777" w:rsidR="00AB2BC9" w:rsidRPr="003A7EFF" w:rsidRDefault="00AB2BC9" w:rsidP="003A7EFF">
            <w:pPr>
              <w:spacing w:line="360" w:lineRule="auto"/>
              <w:jc w:val="center"/>
              <w:rPr>
                <w:rFonts w:ascii="Verdana" w:hAnsi="Verdana"/>
                <w:sz w:val="24"/>
                <w:szCs w:val="24"/>
              </w:rPr>
            </w:pPr>
            <w:r w:rsidRPr="003A7EFF">
              <w:rPr>
                <w:rFonts w:ascii="Verdana" w:hAnsi="Verdana"/>
                <w:sz w:val="24"/>
                <w:szCs w:val="24"/>
              </w:rPr>
              <w:t>40</w:t>
            </w:r>
          </w:p>
        </w:tc>
      </w:tr>
      <w:tr w:rsidR="00AB2BC9" w:rsidRPr="003A7EFF" w14:paraId="34139E88" w14:textId="77777777" w:rsidTr="00AB2BC9">
        <w:trPr>
          <w:trHeight w:val="285"/>
          <w:jc w:val="center"/>
        </w:trPr>
        <w:tc>
          <w:tcPr>
            <w:tcW w:w="771" w:type="dxa"/>
            <w:tcBorders>
              <w:top w:val="single" w:sz="4" w:space="0" w:color="00000A"/>
              <w:left w:val="single" w:sz="4" w:space="0" w:color="00000A"/>
              <w:bottom w:val="single" w:sz="4" w:space="0" w:color="00000A"/>
              <w:right w:val="single" w:sz="4" w:space="0" w:color="00000A"/>
            </w:tcBorders>
            <w:vAlign w:val="bottom"/>
          </w:tcPr>
          <w:p w14:paraId="34CBC0E7" w14:textId="77777777" w:rsidR="00AB2BC9" w:rsidRPr="003A7EFF" w:rsidRDefault="00AB2BC9" w:rsidP="003A7EFF">
            <w:pPr>
              <w:numPr>
                <w:ilvl w:val="0"/>
                <w:numId w:val="24"/>
              </w:numPr>
              <w:spacing w:line="360" w:lineRule="auto"/>
              <w:ind w:left="278" w:hanging="142"/>
              <w:jc w:val="center"/>
              <w:rPr>
                <w:rFonts w:ascii="Verdana" w:hAnsi="Verdana"/>
                <w:sz w:val="24"/>
                <w:szCs w:val="24"/>
              </w:rPr>
            </w:pPr>
          </w:p>
        </w:tc>
        <w:tc>
          <w:tcPr>
            <w:tcW w:w="7179" w:type="dxa"/>
            <w:tcBorders>
              <w:top w:val="single" w:sz="4" w:space="0" w:color="00000A"/>
              <w:left w:val="single" w:sz="4" w:space="0" w:color="00000A"/>
              <w:bottom w:val="single" w:sz="4" w:space="0" w:color="00000A"/>
              <w:right w:val="single" w:sz="4" w:space="0" w:color="00000A"/>
            </w:tcBorders>
            <w:vAlign w:val="bottom"/>
          </w:tcPr>
          <w:p w14:paraId="07B429D3" w14:textId="77777777" w:rsidR="00AB2BC9" w:rsidRPr="003A7EFF" w:rsidRDefault="00AB2BC9" w:rsidP="003A7EFF">
            <w:pPr>
              <w:spacing w:line="360" w:lineRule="auto"/>
              <w:rPr>
                <w:rFonts w:ascii="Verdana" w:hAnsi="Verdana"/>
                <w:sz w:val="24"/>
                <w:szCs w:val="24"/>
              </w:rPr>
            </w:pPr>
            <w:r w:rsidRPr="003A7EFF">
              <w:rPr>
                <w:rFonts w:ascii="Verdana" w:hAnsi="Verdana"/>
                <w:sz w:val="24"/>
                <w:szCs w:val="24"/>
              </w:rPr>
              <w:t>Termin udostępnienia pilotażowej wersji systemu (T)</w:t>
            </w:r>
          </w:p>
        </w:tc>
        <w:tc>
          <w:tcPr>
            <w:tcW w:w="1262" w:type="dxa"/>
            <w:tcBorders>
              <w:top w:val="single" w:sz="4" w:space="0" w:color="00000A"/>
              <w:left w:val="single" w:sz="4" w:space="0" w:color="00000A"/>
              <w:bottom w:val="single" w:sz="4" w:space="0" w:color="00000A"/>
              <w:right w:val="single" w:sz="4" w:space="0" w:color="00000A"/>
            </w:tcBorders>
            <w:vAlign w:val="bottom"/>
          </w:tcPr>
          <w:p w14:paraId="25B53734" w14:textId="77777777" w:rsidR="00AB2BC9" w:rsidRPr="003A7EFF" w:rsidRDefault="00AB2BC9" w:rsidP="003A7EFF">
            <w:pPr>
              <w:spacing w:line="360" w:lineRule="auto"/>
              <w:jc w:val="center"/>
              <w:rPr>
                <w:rFonts w:ascii="Verdana" w:hAnsi="Verdana"/>
                <w:sz w:val="24"/>
                <w:szCs w:val="24"/>
              </w:rPr>
            </w:pPr>
            <w:r w:rsidRPr="003A7EFF">
              <w:rPr>
                <w:rFonts w:ascii="Verdana" w:hAnsi="Verdana"/>
                <w:sz w:val="24"/>
                <w:szCs w:val="24"/>
              </w:rPr>
              <w:t>10</w:t>
            </w:r>
          </w:p>
        </w:tc>
      </w:tr>
      <w:tr w:rsidR="00AB2BC9" w:rsidRPr="003A7EFF" w14:paraId="7C735D54" w14:textId="77777777" w:rsidTr="00AB2BC9">
        <w:trPr>
          <w:trHeight w:val="285"/>
          <w:jc w:val="center"/>
        </w:trPr>
        <w:tc>
          <w:tcPr>
            <w:tcW w:w="771" w:type="dxa"/>
            <w:tcBorders>
              <w:top w:val="single" w:sz="4" w:space="0" w:color="00000A"/>
              <w:left w:val="single" w:sz="4" w:space="0" w:color="00000A"/>
              <w:bottom w:val="single" w:sz="4" w:space="0" w:color="00000A"/>
              <w:right w:val="single" w:sz="4" w:space="0" w:color="00000A"/>
            </w:tcBorders>
            <w:vAlign w:val="bottom"/>
          </w:tcPr>
          <w:p w14:paraId="6FB59CAC" w14:textId="77777777" w:rsidR="00AB2BC9" w:rsidRPr="003A7EFF" w:rsidRDefault="00AB2BC9" w:rsidP="003A7EFF">
            <w:pPr>
              <w:spacing w:line="360" w:lineRule="auto"/>
              <w:ind w:left="136"/>
              <w:jc w:val="center"/>
              <w:rPr>
                <w:rFonts w:ascii="Verdana" w:hAnsi="Verdana"/>
                <w:sz w:val="24"/>
                <w:szCs w:val="24"/>
              </w:rPr>
            </w:pPr>
          </w:p>
        </w:tc>
        <w:tc>
          <w:tcPr>
            <w:tcW w:w="7179" w:type="dxa"/>
            <w:tcBorders>
              <w:top w:val="single" w:sz="4" w:space="0" w:color="00000A"/>
              <w:left w:val="single" w:sz="4" w:space="0" w:color="00000A"/>
              <w:bottom w:val="single" w:sz="4" w:space="0" w:color="00000A"/>
              <w:right w:val="single" w:sz="4" w:space="0" w:color="00000A"/>
            </w:tcBorders>
            <w:vAlign w:val="bottom"/>
          </w:tcPr>
          <w:p w14:paraId="25486773" w14:textId="77777777" w:rsidR="00AB2BC9" w:rsidRPr="003A7EFF" w:rsidRDefault="00AB2BC9" w:rsidP="003A7EFF">
            <w:pPr>
              <w:spacing w:line="360" w:lineRule="auto"/>
              <w:jc w:val="center"/>
              <w:rPr>
                <w:rFonts w:ascii="Verdana" w:hAnsi="Verdana"/>
                <w:b/>
                <w:sz w:val="24"/>
                <w:szCs w:val="24"/>
              </w:rPr>
            </w:pPr>
            <w:r w:rsidRPr="003A7EFF">
              <w:rPr>
                <w:rFonts w:ascii="Verdana" w:hAnsi="Verdana"/>
                <w:b/>
                <w:sz w:val="24"/>
                <w:szCs w:val="24"/>
              </w:rPr>
              <w:t>SUMA PUNKTÓW</w:t>
            </w:r>
          </w:p>
        </w:tc>
        <w:tc>
          <w:tcPr>
            <w:tcW w:w="1262" w:type="dxa"/>
            <w:tcBorders>
              <w:top w:val="single" w:sz="4" w:space="0" w:color="00000A"/>
              <w:left w:val="single" w:sz="4" w:space="0" w:color="00000A"/>
              <w:bottom w:val="single" w:sz="4" w:space="0" w:color="00000A"/>
              <w:right w:val="single" w:sz="4" w:space="0" w:color="00000A"/>
            </w:tcBorders>
            <w:vAlign w:val="bottom"/>
          </w:tcPr>
          <w:p w14:paraId="65B56F15" w14:textId="77777777" w:rsidR="00AB2BC9" w:rsidRPr="003A7EFF" w:rsidRDefault="00AB2BC9" w:rsidP="003A7EFF">
            <w:pPr>
              <w:spacing w:line="360" w:lineRule="auto"/>
              <w:jc w:val="center"/>
              <w:rPr>
                <w:rFonts w:ascii="Verdana" w:hAnsi="Verdana"/>
                <w:b/>
                <w:sz w:val="24"/>
                <w:szCs w:val="24"/>
              </w:rPr>
            </w:pPr>
            <w:r w:rsidRPr="003A7EFF">
              <w:rPr>
                <w:rFonts w:ascii="Verdana" w:hAnsi="Verdana"/>
                <w:b/>
                <w:sz w:val="24"/>
                <w:szCs w:val="24"/>
              </w:rPr>
              <w:t>100</w:t>
            </w:r>
          </w:p>
        </w:tc>
      </w:tr>
    </w:tbl>
    <w:p w14:paraId="70D06483" w14:textId="0CCCD2C2" w:rsidR="00AB2BC9" w:rsidRPr="003A7EFF" w:rsidRDefault="00AB2BC9" w:rsidP="003A7EFF">
      <w:pPr>
        <w:widowControl w:val="0"/>
        <w:tabs>
          <w:tab w:val="left" w:pos="426"/>
        </w:tabs>
        <w:suppressAutoHyphens/>
        <w:spacing w:before="120" w:after="120" w:line="360" w:lineRule="auto"/>
        <w:rPr>
          <w:rFonts w:ascii="Verdana" w:hAnsi="Verdana"/>
          <w:sz w:val="24"/>
          <w:szCs w:val="24"/>
        </w:rPr>
      </w:pPr>
      <w:r w:rsidRPr="003A7EFF">
        <w:rPr>
          <w:rFonts w:ascii="Verdana" w:hAnsi="Verdana"/>
          <w:sz w:val="24"/>
          <w:szCs w:val="24"/>
        </w:rPr>
        <w:t>Za ofertę najkorzystniejszą będzie uznana oferta, która przy uwzględnieniu powyższych kryteriów otrzyma najwyższą punktację.</w:t>
      </w:r>
      <w:r w:rsidRPr="003A7EFF">
        <w:rPr>
          <w:rFonts w:ascii="Verdana" w:hAnsi="Verdana"/>
          <w:sz w:val="24"/>
          <w:szCs w:val="24"/>
        </w:rPr>
        <w:tab/>
      </w:r>
    </w:p>
    <w:p w14:paraId="05ACDF51" w14:textId="77777777" w:rsidR="00AB2BC9" w:rsidRPr="003A7EFF" w:rsidRDefault="00AB2BC9" w:rsidP="003A7EFF">
      <w:pPr>
        <w:widowControl w:val="0"/>
        <w:numPr>
          <w:ilvl w:val="0"/>
          <w:numId w:val="23"/>
        </w:numPr>
        <w:suppressAutoHyphens/>
        <w:spacing w:line="360" w:lineRule="auto"/>
        <w:ind w:left="425" w:hanging="425"/>
        <w:jc w:val="both"/>
        <w:rPr>
          <w:rFonts w:ascii="Verdana" w:hAnsi="Verdana"/>
          <w:b/>
          <w:bCs/>
          <w:sz w:val="24"/>
          <w:szCs w:val="24"/>
        </w:rPr>
      </w:pPr>
      <w:r w:rsidRPr="003A7EFF">
        <w:rPr>
          <w:rFonts w:ascii="Verdana" w:hAnsi="Verdana"/>
          <w:b/>
          <w:bCs/>
          <w:sz w:val="24"/>
          <w:szCs w:val="24"/>
        </w:rPr>
        <w:lastRenderedPageBreak/>
        <w:t>Cena (C)</w:t>
      </w:r>
    </w:p>
    <w:p w14:paraId="53FFE54A" w14:textId="77777777" w:rsidR="00AB2BC9" w:rsidRPr="003A7EFF" w:rsidRDefault="00AB2BC9" w:rsidP="003A7EFF">
      <w:pPr>
        <w:widowControl w:val="0"/>
        <w:suppressAutoHyphens/>
        <w:spacing w:line="360" w:lineRule="auto"/>
        <w:rPr>
          <w:rFonts w:ascii="Verdana" w:hAnsi="Verdana"/>
          <w:sz w:val="24"/>
          <w:szCs w:val="24"/>
        </w:rPr>
      </w:pPr>
      <w:r w:rsidRPr="003A7EFF">
        <w:rPr>
          <w:rFonts w:ascii="Verdana" w:hAnsi="Verdana"/>
          <w:sz w:val="24"/>
          <w:szCs w:val="24"/>
        </w:rPr>
        <w:t>Przez kryterium „Cena”</w:t>
      </w:r>
      <w:r w:rsidRPr="003A7EFF">
        <w:rPr>
          <w:rFonts w:ascii="Verdana" w:hAnsi="Verdana"/>
          <w:b/>
          <w:bCs/>
          <w:sz w:val="24"/>
          <w:szCs w:val="24"/>
        </w:rPr>
        <w:t xml:space="preserve"> </w:t>
      </w:r>
      <w:r w:rsidRPr="003A7EFF">
        <w:rPr>
          <w:rFonts w:ascii="Verdana" w:hAnsi="Verdana"/>
          <w:sz w:val="24"/>
          <w:szCs w:val="24"/>
        </w:rPr>
        <w:t xml:space="preserve">Zamawiający rozumie określoną przez Wykonawcę cenę całkowitą brutto za wykonanie przedmiotu zamówienia, wskazaną w formularzu ofertowym, stanowiącym </w:t>
      </w:r>
      <w:r w:rsidRPr="003A7EFF">
        <w:rPr>
          <w:rFonts w:ascii="Verdana" w:hAnsi="Verdana"/>
          <w:b/>
          <w:bCs/>
          <w:sz w:val="24"/>
          <w:szCs w:val="24"/>
        </w:rPr>
        <w:t>Załącznik nr 2</w:t>
      </w:r>
      <w:r w:rsidRPr="003A7EFF">
        <w:rPr>
          <w:rFonts w:ascii="Verdana" w:hAnsi="Verdana"/>
          <w:sz w:val="24"/>
          <w:szCs w:val="24"/>
        </w:rPr>
        <w:t xml:space="preserve"> do niniejszego zapytania ofertowego.</w:t>
      </w:r>
    </w:p>
    <w:p w14:paraId="1B0C30EF" w14:textId="77777777" w:rsidR="00AB2BC9" w:rsidRPr="003A7EFF" w:rsidRDefault="00AB2BC9" w:rsidP="003A7EFF">
      <w:pPr>
        <w:widowControl w:val="0"/>
        <w:suppressAutoHyphens/>
        <w:spacing w:before="120" w:after="120" w:line="360" w:lineRule="auto"/>
        <w:rPr>
          <w:rFonts w:ascii="Verdana" w:hAnsi="Verdana"/>
          <w:sz w:val="24"/>
          <w:szCs w:val="24"/>
        </w:rPr>
      </w:pPr>
      <w:r w:rsidRPr="003A7EFF">
        <w:rPr>
          <w:rFonts w:ascii="Verdana" w:hAnsi="Verdana"/>
          <w:sz w:val="24"/>
          <w:szCs w:val="24"/>
        </w:rPr>
        <w:t>Ocena w ramach kryterium „Cena” będzie obliczana na podstawie następującego wzoru:</w:t>
      </w:r>
    </w:p>
    <w:p w14:paraId="3DBE0DA0" w14:textId="77777777" w:rsidR="00AB2BC9" w:rsidRPr="003A7EFF" w:rsidRDefault="00AB2BC9" w:rsidP="003A7EFF">
      <w:pPr>
        <w:widowControl w:val="0"/>
        <w:suppressAutoHyphens/>
        <w:spacing w:before="120" w:line="360" w:lineRule="auto"/>
        <w:jc w:val="center"/>
        <w:rPr>
          <w:rFonts w:ascii="Verdana" w:hAnsi="Verdana"/>
          <w:sz w:val="24"/>
          <w:szCs w:val="24"/>
        </w:rPr>
      </w:pPr>
      <m:oMathPara>
        <m:oMath>
          <m:r>
            <w:rPr>
              <w:rFonts w:ascii="Cambria Math" w:hAnsi="Cambria Math"/>
              <w:sz w:val="24"/>
              <w:szCs w:val="24"/>
            </w:rPr>
            <m:t>C=</m:t>
          </m:r>
          <m:f>
            <m:fPr>
              <m:ctrlPr>
                <w:rPr>
                  <w:rFonts w:ascii="Cambria Math" w:hAnsi="Cambria Math"/>
                  <w:sz w:val="24"/>
                  <w:szCs w:val="24"/>
                </w:rPr>
              </m:ctrlPr>
            </m:fPr>
            <m:num>
              <m:r>
                <w:rPr>
                  <w:rFonts w:ascii="Cambria Math" w:hAnsi="Cambria Math"/>
                  <w:sz w:val="24"/>
                  <w:szCs w:val="24"/>
                </w:rPr>
                <m:t>Cn</m:t>
              </m:r>
            </m:num>
            <m:den>
              <m:r>
                <w:rPr>
                  <w:rFonts w:ascii="Cambria Math" w:hAnsi="Cambria Math"/>
                  <w:sz w:val="24"/>
                  <w:szCs w:val="24"/>
                </w:rPr>
                <m:t>Co</m:t>
              </m:r>
            </m:den>
          </m:f>
          <m:r>
            <w:rPr>
              <w:rFonts w:ascii="Cambria Math" w:hAnsi="Cambria Math"/>
              <w:sz w:val="24"/>
              <w:szCs w:val="24"/>
            </w:rPr>
            <m:t>×50pkt</m:t>
          </m:r>
        </m:oMath>
      </m:oMathPara>
    </w:p>
    <w:p w14:paraId="3F1D93EF" w14:textId="77777777" w:rsidR="00AB2BC9" w:rsidRPr="003A7EFF" w:rsidRDefault="00AB2BC9" w:rsidP="003A7EFF">
      <w:pPr>
        <w:spacing w:line="360" w:lineRule="auto"/>
        <w:rPr>
          <w:rFonts w:ascii="Verdana" w:hAnsi="Verdana"/>
          <w:sz w:val="24"/>
          <w:szCs w:val="24"/>
        </w:rPr>
      </w:pPr>
      <w:r w:rsidRPr="003A7EFF">
        <w:rPr>
          <w:rFonts w:ascii="Verdana" w:hAnsi="Verdana"/>
          <w:sz w:val="24"/>
          <w:szCs w:val="24"/>
        </w:rPr>
        <w:t>gdzie:</w:t>
      </w:r>
    </w:p>
    <w:p w14:paraId="6CC1055F" w14:textId="77777777" w:rsidR="00AB2BC9" w:rsidRPr="003A7EFF" w:rsidRDefault="00AB2BC9" w:rsidP="003A7EFF">
      <w:pPr>
        <w:spacing w:line="360" w:lineRule="auto"/>
        <w:rPr>
          <w:rFonts w:ascii="Verdana" w:hAnsi="Verdana"/>
          <w:sz w:val="24"/>
          <w:szCs w:val="24"/>
        </w:rPr>
      </w:pPr>
      <w:proofErr w:type="spellStart"/>
      <w:r w:rsidRPr="003A7EFF">
        <w:rPr>
          <w:rFonts w:ascii="Verdana" w:hAnsi="Verdana"/>
          <w:sz w:val="24"/>
          <w:szCs w:val="24"/>
        </w:rPr>
        <w:t>C</w:t>
      </w:r>
      <w:r w:rsidRPr="003A7EFF">
        <w:rPr>
          <w:rFonts w:ascii="Verdana" w:hAnsi="Verdana"/>
          <w:sz w:val="24"/>
          <w:szCs w:val="24"/>
          <w:vertAlign w:val="subscript"/>
        </w:rPr>
        <w:t>n</w:t>
      </w:r>
      <w:proofErr w:type="spellEnd"/>
      <w:r w:rsidRPr="003A7EFF">
        <w:rPr>
          <w:rFonts w:ascii="Verdana" w:hAnsi="Verdana"/>
          <w:sz w:val="24"/>
          <w:szCs w:val="24"/>
        </w:rPr>
        <w:t xml:space="preserve"> – najniższa zaproponowana cena brutto</w:t>
      </w:r>
    </w:p>
    <w:p w14:paraId="43F80DA4" w14:textId="77777777" w:rsidR="00AB2BC9" w:rsidRPr="003A7EFF" w:rsidRDefault="00AB2BC9" w:rsidP="003A7EFF">
      <w:pPr>
        <w:spacing w:line="360" w:lineRule="auto"/>
        <w:rPr>
          <w:rFonts w:ascii="Verdana" w:hAnsi="Verdana"/>
          <w:sz w:val="24"/>
          <w:szCs w:val="24"/>
        </w:rPr>
      </w:pPr>
      <w:r w:rsidRPr="003A7EFF">
        <w:rPr>
          <w:rFonts w:ascii="Verdana" w:hAnsi="Verdana"/>
          <w:sz w:val="24"/>
          <w:szCs w:val="24"/>
        </w:rPr>
        <w:t>C</w:t>
      </w:r>
      <w:r w:rsidRPr="003A7EFF">
        <w:rPr>
          <w:rFonts w:ascii="Verdana" w:hAnsi="Verdana"/>
          <w:sz w:val="24"/>
          <w:szCs w:val="24"/>
          <w:vertAlign w:val="subscript"/>
        </w:rPr>
        <w:t>o</w:t>
      </w:r>
      <w:r w:rsidRPr="003A7EFF">
        <w:rPr>
          <w:rFonts w:ascii="Verdana" w:hAnsi="Verdana"/>
          <w:sz w:val="24"/>
          <w:szCs w:val="24"/>
        </w:rPr>
        <w:t xml:space="preserve"> – cena brutto zaproponowana w badanej ofercie </w:t>
      </w:r>
    </w:p>
    <w:p w14:paraId="1E30176F" w14:textId="11F77CC6" w:rsidR="00AB2BC9" w:rsidRPr="003A7EFF" w:rsidRDefault="00797775" w:rsidP="003A7EFF">
      <w:pPr>
        <w:spacing w:line="360" w:lineRule="auto"/>
        <w:rPr>
          <w:rFonts w:ascii="Verdana" w:hAnsi="Verdana"/>
          <w:sz w:val="24"/>
          <w:szCs w:val="24"/>
        </w:rPr>
      </w:pPr>
      <w:r w:rsidRPr="003A7EFF">
        <w:rPr>
          <w:rFonts w:ascii="Verdana" w:hAnsi="Verdana"/>
          <w:sz w:val="24"/>
          <w:szCs w:val="24"/>
        </w:rPr>
        <w:t>C</w:t>
      </w:r>
      <w:r w:rsidR="00AB2BC9" w:rsidRPr="003A7EFF">
        <w:rPr>
          <w:rFonts w:ascii="Verdana" w:hAnsi="Verdana"/>
          <w:sz w:val="24"/>
          <w:szCs w:val="24"/>
        </w:rPr>
        <w:t xml:space="preserve"> – liczba punktów przyznana danej ofercie w kryterium „Cena”</w:t>
      </w:r>
    </w:p>
    <w:p w14:paraId="351DB643" w14:textId="77777777" w:rsidR="00797775" w:rsidRPr="003A7EFF" w:rsidRDefault="00797775" w:rsidP="003A7EFF">
      <w:pPr>
        <w:spacing w:line="360" w:lineRule="auto"/>
        <w:rPr>
          <w:rFonts w:ascii="Verdana" w:hAnsi="Verdana"/>
          <w:sz w:val="24"/>
          <w:szCs w:val="24"/>
        </w:rPr>
      </w:pPr>
    </w:p>
    <w:p w14:paraId="35FFC269" w14:textId="77777777" w:rsidR="00AB2BC9" w:rsidRPr="003A7EFF" w:rsidRDefault="00AB2BC9" w:rsidP="003A7EFF">
      <w:pPr>
        <w:spacing w:line="360" w:lineRule="auto"/>
        <w:rPr>
          <w:rFonts w:ascii="Verdana" w:hAnsi="Verdana"/>
          <w:sz w:val="24"/>
          <w:szCs w:val="24"/>
        </w:rPr>
      </w:pPr>
      <w:r w:rsidRPr="003A7EFF">
        <w:rPr>
          <w:rFonts w:ascii="Verdana" w:hAnsi="Verdana"/>
          <w:b/>
          <w:bCs/>
          <w:sz w:val="24"/>
          <w:szCs w:val="24"/>
        </w:rPr>
        <w:t xml:space="preserve">2. </w:t>
      </w:r>
      <w:bookmarkStart w:id="15" w:name="__DdeLink__464_4292188564"/>
      <w:r w:rsidRPr="003A7EFF">
        <w:rPr>
          <w:rFonts w:ascii="Verdana" w:hAnsi="Verdana"/>
          <w:b/>
          <w:iCs/>
          <w:sz w:val="24"/>
          <w:szCs w:val="24"/>
        </w:rPr>
        <w:t>Poziom gotowości systemu</w:t>
      </w:r>
      <w:r w:rsidRPr="003A7EFF">
        <w:rPr>
          <w:rFonts w:ascii="Verdana" w:hAnsi="Verdana"/>
          <w:b/>
          <w:bCs/>
          <w:sz w:val="24"/>
          <w:szCs w:val="24"/>
        </w:rPr>
        <w:t xml:space="preserve"> </w:t>
      </w:r>
      <w:bookmarkEnd w:id="15"/>
      <w:r w:rsidRPr="003A7EFF">
        <w:rPr>
          <w:rFonts w:ascii="Verdana" w:hAnsi="Verdana"/>
          <w:b/>
          <w:bCs/>
          <w:sz w:val="24"/>
          <w:szCs w:val="24"/>
        </w:rPr>
        <w:t>(P)</w:t>
      </w:r>
    </w:p>
    <w:p w14:paraId="02507742" w14:textId="5E7A64A9" w:rsidR="00AB2BC9" w:rsidRPr="003A7EFF" w:rsidRDefault="00AB2BC9" w:rsidP="003A7EFF">
      <w:pPr>
        <w:spacing w:line="360" w:lineRule="auto"/>
        <w:rPr>
          <w:rFonts w:ascii="Verdana" w:hAnsi="Verdana"/>
          <w:sz w:val="24"/>
          <w:szCs w:val="24"/>
        </w:rPr>
      </w:pPr>
      <w:r w:rsidRPr="003A7EFF">
        <w:rPr>
          <w:rFonts w:ascii="Verdana" w:hAnsi="Verdana"/>
          <w:sz w:val="24"/>
          <w:szCs w:val="24"/>
        </w:rPr>
        <w:t>W kryterium „</w:t>
      </w:r>
      <w:r w:rsidRPr="003A7EFF">
        <w:rPr>
          <w:rFonts w:ascii="Verdana" w:hAnsi="Verdana"/>
          <w:b/>
          <w:i/>
          <w:sz w:val="24"/>
          <w:szCs w:val="24"/>
        </w:rPr>
        <w:t>Poziom gotowości systemu”</w:t>
      </w:r>
      <w:r w:rsidRPr="003A7EFF">
        <w:rPr>
          <w:rFonts w:ascii="Verdana" w:hAnsi="Verdana"/>
          <w:sz w:val="24"/>
          <w:szCs w:val="24"/>
        </w:rPr>
        <w:t xml:space="preserve"> Zamawiający będzie przyznawał punkty w następujący sposób:</w:t>
      </w:r>
    </w:p>
    <w:p w14:paraId="63FBD4C6" w14:textId="1370B1E5" w:rsidR="00AB2BC9" w:rsidRPr="003A7EFF" w:rsidRDefault="00AB2BC9" w:rsidP="003A7EFF">
      <w:pPr>
        <w:pStyle w:val="Tekstpodstawowy"/>
        <w:numPr>
          <w:ilvl w:val="1"/>
          <w:numId w:val="25"/>
        </w:numPr>
        <w:tabs>
          <w:tab w:val="left" w:pos="709"/>
        </w:tabs>
        <w:suppressAutoHyphens w:val="0"/>
        <w:spacing w:after="0" w:line="360" w:lineRule="auto"/>
        <w:ind w:left="709" w:hanging="283"/>
        <w:rPr>
          <w:rFonts w:ascii="Verdana" w:hAnsi="Verdana"/>
          <w:b/>
          <w:bCs/>
          <w:sz w:val="24"/>
          <w:szCs w:val="24"/>
        </w:rPr>
      </w:pPr>
      <w:r w:rsidRPr="003A7EFF">
        <w:rPr>
          <w:rFonts w:ascii="Verdana" w:hAnsi="Verdana"/>
          <w:sz w:val="24"/>
          <w:szCs w:val="24"/>
        </w:rPr>
        <w:t xml:space="preserve">40 punktów uzyska oferta Wykonawcy, który zaproponuje system z gotowymi funkcjonalnościami na dzień składania oferty w liczbie </w:t>
      </w:r>
      <w:r w:rsidR="004425E2" w:rsidRPr="003A7EFF">
        <w:rPr>
          <w:rFonts w:ascii="Verdana" w:hAnsi="Verdana"/>
          <w:sz w:val="24"/>
          <w:szCs w:val="24"/>
        </w:rPr>
        <w:t>50</w:t>
      </w:r>
      <w:r w:rsidRPr="003A7EFF">
        <w:rPr>
          <w:rFonts w:ascii="Verdana" w:hAnsi="Verdana"/>
          <w:sz w:val="24"/>
          <w:szCs w:val="24"/>
        </w:rPr>
        <w:t>,</w:t>
      </w:r>
    </w:p>
    <w:p w14:paraId="4F1E99CE" w14:textId="7C9BAC0A" w:rsidR="00AB2BC9" w:rsidRPr="003A7EFF" w:rsidRDefault="00AB2BC9" w:rsidP="003A7EFF">
      <w:pPr>
        <w:pStyle w:val="Tekstpodstawowy"/>
        <w:numPr>
          <w:ilvl w:val="1"/>
          <w:numId w:val="25"/>
        </w:numPr>
        <w:tabs>
          <w:tab w:val="left" w:pos="709"/>
        </w:tabs>
        <w:suppressAutoHyphens w:val="0"/>
        <w:spacing w:after="0" w:line="360" w:lineRule="auto"/>
        <w:ind w:left="709" w:hanging="283"/>
        <w:rPr>
          <w:rFonts w:ascii="Verdana" w:hAnsi="Verdana"/>
          <w:b/>
          <w:bCs/>
          <w:sz w:val="24"/>
          <w:szCs w:val="24"/>
        </w:rPr>
      </w:pPr>
      <w:r w:rsidRPr="003A7EFF">
        <w:rPr>
          <w:rFonts w:ascii="Verdana" w:hAnsi="Verdana"/>
          <w:sz w:val="24"/>
          <w:szCs w:val="24"/>
        </w:rPr>
        <w:t xml:space="preserve">30 punktów uzyska oferta Wykonawcy, który zaproponuje system z gotowymi funkcjonalnościami na dzień składania oferty w liczbie od </w:t>
      </w:r>
      <w:r w:rsidR="007C4CB1" w:rsidRPr="003A7EFF">
        <w:rPr>
          <w:rFonts w:ascii="Verdana" w:hAnsi="Verdana"/>
          <w:sz w:val="24"/>
          <w:szCs w:val="24"/>
        </w:rPr>
        <w:t>4</w:t>
      </w:r>
      <w:r w:rsidR="004425E2" w:rsidRPr="003A7EFF">
        <w:rPr>
          <w:rFonts w:ascii="Verdana" w:hAnsi="Verdana"/>
          <w:sz w:val="24"/>
          <w:szCs w:val="24"/>
        </w:rPr>
        <w:t>9</w:t>
      </w:r>
      <w:r w:rsidRPr="003A7EFF">
        <w:rPr>
          <w:rFonts w:ascii="Verdana" w:hAnsi="Verdana"/>
          <w:sz w:val="24"/>
          <w:szCs w:val="24"/>
        </w:rPr>
        <w:t xml:space="preserve"> do </w:t>
      </w:r>
      <w:r w:rsidR="007C4CB1" w:rsidRPr="003A7EFF">
        <w:rPr>
          <w:rFonts w:ascii="Verdana" w:hAnsi="Verdana"/>
          <w:sz w:val="24"/>
          <w:szCs w:val="24"/>
        </w:rPr>
        <w:t>45</w:t>
      </w:r>
      <w:r w:rsidRPr="003A7EFF">
        <w:rPr>
          <w:rFonts w:ascii="Verdana" w:hAnsi="Verdana"/>
          <w:sz w:val="24"/>
          <w:szCs w:val="24"/>
        </w:rPr>
        <w:t>,</w:t>
      </w:r>
    </w:p>
    <w:p w14:paraId="63FF5790" w14:textId="4A7516A7" w:rsidR="00AB2BC9" w:rsidRPr="003A7EFF" w:rsidRDefault="00AB2BC9" w:rsidP="003A7EFF">
      <w:pPr>
        <w:pStyle w:val="Tekstpodstawowy"/>
        <w:numPr>
          <w:ilvl w:val="1"/>
          <w:numId w:val="25"/>
        </w:numPr>
        <w:tabs>
          <w:tab w:val="left" w:pos="709"/>
        </w:tabs>
        <w:suppressAutoHyphens w:val="0"/>
        <w:spacing w:after="0" w:line="360" w:lineRule="auto"/>
        <w:ind w:left="709" w:hanging="283"/>
        <w:rPr>
          <w:rFonts w:ascii="Verdana" w:hAnsi="Verdana"/>
          <w:b/>
          <w:bCs/>
          <w:sz w:val="24"/>
          <w:szCs w:val="24"/>
        </w:rPr>
      </w:pPr>
      <w:r w:rsidRPr="003A7EFF">
        <w:rPr>
          <w:rFonts w:ascii="Verdana" w:hAnsi="Verdana"/>
          <w:sz w:val="24"/>
          <w:szCs w:val="24"/>
        </w:rPr>
        <w:t xml:space="preserve">20 punktów uzyska oferta Wykonawcy, który zaproponuje system z gotowymi funkcjonalnościami na dzień składania oferty w liczbie od </w:t>
      </w:r>
      <w:r w:rsidR="007C4CB1" w:rsidRPr="003A7EFF">
        <w:rPr>
          <w:rFonts w:ascii="Verdana" w:hAnsi="Verdana"/>
          <w:sz w:val="24"/>
          <w:szCs w:val="24"/>
        </w:rPr>
        <w:t>44</w:t>
      </w:r>
      <w:r w:rsidRPr="003A7EFF">
        <w:rPr>
          <w:rFonts w:ascii="Verdana" w:hAnsi="Verdana"/>
          <w:sz w:val="24"/>
          <w:szCs w:val="24"/>
        </w:rPr>
        <w:t xml:space="preserve"> do </w:t>
      </w:r>
      <w:r w:rsidR="007C4CB1" w:rsidRPr="003A7EFF">
        <w:rPr>
          <w:rFonts w:ascii="Verdana" w:hAnsi="Verdana"/>
          <w:sz w:val="24"/>
          <w:szCs w:val="24"/>
        </w:rPr>
        <w:t>40</w:t>
      </w:r>
      <w:r w:rsidRPr="003A7EFF">
        <w:rPr>
          <w:rFonts w:ascii="Verdana" w:hAnsi="Verdana"/>
          <w:sz w:val="24"/>
          <w:szCs w:val="24"/>
        </w:rPr>
        <w:t>;</w:t>
      </w:r>
    </w:p>
    <w:p w14:paraId="55CF2673" w14:textId="7A0F7DC2" w:rsidR="00AB2BC9" w:rsidRPr="003A7EFF" w:rsidRDefault="00AB2BC9" w:rsidP="003A7EFF">
      <w:pPr>
        <w:pStyle w:val="Tekstpodstawowy"/>
        <w:numPr>
          <w:ilvl w:val="1"/>
          <w:numId w:val="25"/>
        </w:numPr>
        <w:tabs>
          <w:tab w:val="left" w:pos="709"/>
        </w:tabs>
        <w:suppressAutoHyphens w:val="0"/>
        <w:spacing w:after="0" w:line="360" w:lineRule="auto"/>
        <w:ind w:left="709" w:hanging="283"/>
        <w:rPr>
          <w:rFonts w:ascii="Verdana" w:hAnsi="Verdana"/>
          <w:b/>
          <w:bCs/>
          <w:sz w:val="24"/>
          <w:szCs w:val="24"/>
        </w:rPr>
      </w:pPr>
      <w:r w:rsidRPr="003A7EFF">
        <w:rPr>
          <w:rFonts w:ascii="Verdana" w:hAnsi="Verdana"/>
          <w:sz w:val="24"/>
          <w:szCs w:val="24"/>
        </w:rPr>
        <w:t xml:space="preserve">10 punktów uzyska oferta Wykonawcy, który zaproponuje system z gotowymi funkcjonalnościami na dzień składania oferty w liczbie od </w:t>
      </w:r>
      <w:r w:rsidR="007C4CB1" w:rsidRPr="003A7EFF">
        <w:rPr>
          <w:rFonts w:ascii="Verdana" w:hAnsi="Verdana"/>
          <w:sz w:val="24"/>
          <w:szCs w:val="24"/>
        </w:rPr>
        <w:t>3</w:t>
      </w:r>
      <w:r w:rsidRPr="003A7EFF">
        <w:rPr>
          <w:rFonts w:ascii="Verdana" w:hAnsi="Verdana"/>
          <w:sz w:val="24"/>
          <w:szCs w:val="24"/>
        </w:rPr>
        <w:t xml:space="preserve">9 do </w:t>
      </w:r>
      <w:r w:rsidR="007C4CB1" w:rsidRPr="003A7EFF">
        <w:rPr>
          <w:rFonts w:ascii="Verdana" w:hAnsi="Verdana"/>
          <w:sz w:val="24"/>
          <w:szCs w:val="24"/>
        </w:rPr>
        <w:t>35</w:t>
      </w:r>
    </w:p>
    <w:p w14:paraId="0702DC47" w14:textId="20374F98" w:rsidR="00AB2BC9" w:rsidRPr="003A7EFF" w:rsidRDefault="00AB2BC9" w:rsidP="003A7EFF">
      <w:pPr>
        <w:pStyle w:val="Tekstpodstawowy"/>
        <w:numPr>
          <w:ilvl w:val="1"/>
          <w:numId w:val="25"/>
        </w:numPr>
        <w:tabs>
          <w:tab w:val="left" w:pos="709"/>
        </w:tabs>
        <w:suppressAutoHyphens w:val="0"/>
        <w:spacing w:after="0" w:line="360" w:lineRule="auto"/>
        <w:ind w:left="709" w:hanging="283"/>
        <w:rPr>
          <w:rFonts w:ascii="Verdana" w:hAnsi="Verdana"/>
          <w:b/>
          <w:bCs/>
          <w:sz w:val="24"/>
          <w:szCs w:val="24"/>
        </w:rPr>
      </w:pPr>
      <w:r w:rsidRPr="003A7EFF">
        <w:rPr>
          <w:rFonts w:ascii="Verdana" w:hAnsi="Verdana"/>
          <w:sz w:val="24"/>
          <w:szCs w:val="24"/>
        </w:rPr>
        <w:lastRenderedPageBreak/>
        <w:t xml:space="preserve">0 punktów uzyska oferta Wykonawcy, który zaproponuje system z gotowymi funkcjonalnościami na dzień składania oferty w liczbie od </w:t>
      </w:r>
      <w:r w:rsidR="0085064F" w:rsidRPr="003A7EFF">
        <w:rPr>
          <w:rFonts w:ascii="Verdana" w:hAnsi="Verdana"/>
          <w:sz w:val="24"/>
          <w:szCs w:val="24"/>
        </w:rPr>
        <w:t>35</w:t>
      </w:r>
      <w:r w:rsidRPr="003A7EFF">
        <w:rPr>
          <w:rFonts w:ascii="Verdana" w:hAnsi="Verdana"/>
          <w:sz w:val="24"/>
          <w:szCs w:val="24"/>
        </w:rPr>
        <w:t xml:space="preserve"> do </w:t>
      </w:r>
      <w:r w:rsidR="0085064F" w:rsidRPr="003A7EFF">
        <w:rPr>
          <w:rFonts w:ascii="Verdana" w:hAnsi="Verdana"/>
          <w:sz w:val="24"/>
          <w:szCs w:val="24"/>
        </w:rPr>
        <w:t>31</w:t>
      </w:r>
      <w:r w:rsidRPr="003A7EFF">
        <w:rPr>
          <w:rFonts w:ascii="Verdana" w:hAnsi="Verdana"/>
          <w:sz w:val="24"/>
          <w:szCs w:val="24"/>
        </w:rPr>
        <w:t>,</w:t>
      </w:r>
    </w:p>
    <w:p w14:paraId="1F58369B" w14:textId="77777777" w:rsidR="00AB2BC9" w:rsidRPr="003A7EFF" w:rsidRDefault="00AB2BC9" w:rsidP="003A7EFF">
      <w:pPr>
        <w:pStyle w:val="Tekstpodstawowy"/>
        <w:spacing w:line="360" w:lineRule="auto"/>
        <w:ind w:left="426"/>
        <w:rPr>
          <w:rFonts w:ascii="Verdana" w:hAnsi="Verdana"/>
          <w:sz w:val="24"/>
          <w:szCs w:val="24"/>
        </w:rPr>
      </w:pPr>
    </w:p>
    <w:p w14:paraId="13C942BF" w14:textId="48324296" w:rsidR="00AB2BC9" w:rsidRPr="003A7EFF" w:rsidRDefault="00AB2BC9" w:rsidP="003A7EFF">
      <w:pPr>
        <w:pStyle w:val="Tekstpodstawowy"/>
        <w:spacing w:line="360" w:lineRule="auto"/>
        <w:ind w:left="426"/>
        <w:rPr>
          <w:rFonts w:ascii="Verdana" w:hAnsi="Verdana"/>
          <w:b/>
          <w:bCs/>
          <w:sz w:val="24"/>
          <w:szCs w:val="24"/>
        </w:rPr>
      </w:pPr>
      <w:r w:rsidRPr="003A7EFF">
        <w:rPr>
          <w:rFonts w:ascii="Verdana" w:hAnsi="Verdana"/>
          <w:sz w:val="24"/>
          <w:szCs w:val="24"/>
        </w:rPr>
        <w:t xml:space="preserve">Oferty spełniające poniżej </w:t>
      </w:r>
      <w:r w:rsidR="0085064F" w:rsidRPr="003A7EFF">
        <w:rPr>
          <w:rFonts w:ascii="Verdana" w:hAnsi="Verdana"/>
          <w:sz w:val="24"/>
          <w:szCs w:val="24"/>
        </w:rPr>
        <w:t>30</w:t>
      </w:r>
      <w:r w:rsidRPr="003A7EFF">
        <w:rPr>
          <w:rFonts w:ascii="Verdana" w:hAnsi="Verdana"/>
          <w:sz w:val="24"/>
          <w:szCs w:val="24"/>
        </w:rPr>
        <w:t xml:space="preserve"> gotowych funkcjonalności na dzień składania oferty będą podlegać odrzuceniu.</w:t>
      </w:r>
    </w:p>
    <w:p w14:paraId="2B1260A5" w14:textId="77777777" w:rsidR="00AB2BC9" w:rsidRPr="003A7EFF" w:rsidRDefault="00AB2BC9" w:rsidP="003A7EFF">
      <w:pPr>
        <w:pStyle w:val="Tekstpodstawowy"/>
        <w:spacing w:line="360" w:lineRule="auto"/>
        <w:ind w:left="426"/>
        <w:rPr>
          <w:rFonts w:ascii="Verdana" w:hAnsi="Verdana"/>
          <w:b/>
          <w:bCs/>
          <w:sz w:val="24"/>
          <w:szCs w:val="24"/>
        </w:rPr>
      </w:pPr>
    </w:p>
    <w:p w14:paraId="7B1269D0" w14:textId="46788190" w:rsidR="00AB2BC9" w:rsidRPr="003A7EFF" w:rsidRDefault="00AB2BC9" w:rsidP="003A7EFF">
      <w:pPr>
        <w:pStyle w:val="Tekstpodstawowy"/>
        <w:spacing w:line="360" w:lineRule="auto"/>
        <w:ind w:left="426"/>
        <w:rPr>
          <w:rFonts w:ascii="Verdana" w:hAnsi="Verdana"/>
          <w:b/>
          <w:bCs/>
          <w:sz w:val="24"/>
          <w:szCs w:val="24"/>
        </w:rPr>
      </w:pPr>
      <w:r w:rsidRPr="003A7EFF">
        <w:rPr>
          <w:rFonts w:ascii="Verdana" w:hAnsi="Verdana"/>
          <w:sz w:val="24"/>
          <w:szCs w:val="24"/>
        </w:rPr>
        <w:t>Weryfikacja poziomu gotowości systemu realizowana będzie zgodnie z Rozdziałem VIII Zapytania ofertowego – Zasady weryfikacji zadeklarowanych funkcjonalności oraz Załącznikiem nr 6.</w:t>
      </w:r>
    </w:p>
    <w:p w14:paraId="0C724288" w14:textId="77777777" w:rsidR="00AB2BC9" w:rsidRPr="003A7EFF" w:rsidRDefault="00AB2BC9" w:rsidP="003A7EFF">
      <w:pPr>
        <w:pStyle w:val="Tekstpodstawowy"/>
        <w:spacing w:line="360" w:lineRule="auto"/>
        <w:rPr>
          <w:rFonts w:ascii="Verdana" w:hAnsi="Verdana"/>
          <w:sz w:val="24"/>
          <w:szCs w:val="24"/>
        </w:rPr>
      </w:pPr>
    </w:p>
    <w:p w14:paraId="166F1986" w14:textId="1489EC0D" w:rsidR="00AB2BC9" w:rsidRPr="003A7EFF" w:rsidRDefault="00AB2BC9" w:rsidP="003A7EFF">
      <w:pPr>
        <w:pStyle w:val="Tekstpodstawowywcity3"/>
        <w:spacing w:after="0" w:line="360" w:lineRule="auto"/>
        <w:ind w:left="0"/>
        <w:rPr>
          <w:rFonts w:ascii="Verdana" w:hAnsi="Verdana"/>
          <w:sz w:val="24"/>
          <w:szCs w:val="24"/>
        </w:rPr>
      </w:pPr>
      <w:r w:rsidRPr="003A7EFF">
        <w:rPr>
          <w:rFonts w:ascii="Verdana" w:hAnsi="Verdana"/>
          <w:b/>
          <w:iCs/>
          <w:sz w:val="24"/>
          <w:szCs w:val="24"/>
        </w:rPr>
        <w:t>3.</w:t>
      </w:r>
      <w:r w:rsidR="00797775" w:rsidRPr="003A7EFF">
        <w:rPr>
          <w:rFonts w:ascii="Verdana" w:hAnsi="Verdana"/>
          <w:b/>
          <w:iCs/>
          <w:sz w:val="24"/>
          <w:szCs w:val="24"/>
        </w:rPr>
        <w:t xml:space="preserve"> </w:t>
      </w:r>
      <w:r w:rsidRPr="003A7EFF">
        <w:rPr>
          <w:rFonts w:ascii="Verdana" w:hAnsi="Verdana"/>
          <w:b/>
          <w:iCs/>
          <w:sz w:val="24"/>
          <w:szCs w:val="24"/>
        </w:rPr>
        <w:t>Termin udostępnienia pilotażowej wersji systemu</w:t>
      </w:r>
      <w:r w:rsidR="00797775" w:rsidRPr="003A7EFF">
        <w:rPr>
          <w:rFonts w:ascii="Verdana" w:hAnsi="Verdana"/>
          <w:b/>
          <w:iCs/>
          <w:sz w:val="24"/>
          <w:szCs w:val="24"/>
        </w:rPr>
        <w:t xml:space="preserve"> </w:t>
      </w:r>
      <w:r w:rsidRPr="003A7EFF">
        <w:rPr>
          <w:rFonts w:ascii="Verdana" w:hAnsi="Verdana"/>
          <w:b/>
          <w:iCs/>
          <w:sz w:val="24"/>
          <w:szCs w:val="24"/>
        </w:rPr>
        <w:t xml:space="preserve">(T) </w:t>
      </w:r>
      <w:r w:rsidRPr="003A7EFF">
        <w:rPr>
          <w:rFonts w:ascii="Verdana" w:hAnsi="Verdana"/>
          <w:sz w:val="24"/>
          <w:szCs w:val="24"/>
        </w:rPr>
        <w:t xml:space="preserve">przyznanie punktów wygląda następująco: </w:t>
      </w:r>
    </w:p>
    <w:p w14:paraId="3F32F369" w14:textId="77777777" w:rsidR="00AB2BC9" w:rsidRPr="003A7EFF" w:rsidRDefault="00AB2BC9" w:rsidP="003A7EFF">
      <w:pPr>
        <w:pStyle w:val="Tekstpodstawowywcity3"/>
        <w:spacing w:after="0" w:line="360" w:lineRule="auto"/>
        <w:ind w:left="426"/>
        <w:rPr>
          <w:rFonts w:ascii="Verdana" w:hAnsi="Verdana"/>
          <w:sz w:val="24"/>
          <w:szCs w:val="24"/>
        </w:rPr>
      </w:pPr>
      <w:r w:rsidRPr="003A7EFF">
        <w:rPr>
          <w:rFonts w:ascii="Verdana" w:hAnsi="Verdana"/>
          <w:sz w:val="24"/>
          <w:szCs w:val="24"/>
        </w:rPr>
        <w:t>- za udostępnienie wersji pilotażowej systemu w terminie do 3 dni od daty podpisania umowy przyznaje się 10 punktów</w:t>
      </w:r>
    </w:p>
    <w:p w14:paraId="20B0D2CC" w14:textId="77777777" w:rsidR="00AB2BC9" w:rsidRPr="003A7EFF" w:rsidRDefault="00AB2BC9" w:rsidP="003A7EFF">
      <w:pPr>
        <w:pStyle w:val="Tekstpodstawowywcity3"/>
        <w:spacing w:after="0" w:line="360" w:lineRule="auto"/>
        <w:ind w:left="426"/>
        <w:rPr>
          <w:rFonts w:ascii="Verdana" w:hAnsi="Verdana"/>
          <w:sz w:val="24"/>
          <w:szCs w:val="24"/>
        </w:rPr>
      </w:pPr>
      <w:r w:rsidRPr="003A7EFF">
        <w:rPr>
          <w:rFonts w:ascii="Verdana" w:hAnsi="Verdana"/>
          <w:sz w:val="24"/>
          <w:szCs w:val="24"/>
        </w:rPr>
        <w:t>- za udostępnienie wersji pilotażowej systemu w terminie do 4-5 dni od daty podpisania umowy przyznaje się 5 punktów</w:t>
      </w:r>
    </w:p>
    <w:p w14:paraId="3A9392CF" w14:textId="77777777" w:rsidR="00AB2BC9" w:rsidRPr="003A7EFF" w:rsidRDefault="00AB2BC9" w:rsidP="003A7EFF">
      <w:pPr>
        <w:pStyle w:val="Tekstpodstawowywcity3"/>
        <w:spacing w:after="0" w:line="360" w:lineRule="auto"/>
        <w:ind w:left="426"/>
        <w:rPr>
          <w:rFonts w:ascii="Verdana" w:hAnsi="Verdana"/>
          <w:sz w:val="24"/>
          <w:szCs w:val="24"/>
        </w:rPr>
      </w:pPr>
      <w:r w:rsidRPr="003A7EFF">
        <w:rPr>
          <w:rFonts w:ascii="Verdana" w:hAnsi="Verdana"/>
          <w:sz w:val="24"/>
          <w:szCs w:val="24"/>
        </w:rPr>
        <w:t>- za udostępnienie wersji pilotażowej systemu w terminie do 6-7 dni od daty podpisania umowy przyznaje się 0 punktów</w:t>
      </w:r>
    </w:p>
    <w:p w14:paraId="4A73D99A" w14:textId="77777777" w:rsidR="00AB2BC9" w:rsidRPr="003A7EFF" w:rsidRDefault="00AB2BC9" w:rsidP="003A7EFF">
      <w:pPr>
        <w:pStyle w:val="Tekstpodstawowywcity3"/>
        <w:spacing w:after="0" w:line="360" w:lineRule="auto"/>
        <w:ind w:left="426"/>
        <w:jc w:val="both"/>
        <w:rPr>
          <w:rFonts w:ascii="Verdana" w:hAnsi="Verdana"/>
          <w:sz w:val="24"/>
          <w:szCs w:val="24"/>
        </w:rPr>
      </w:pPr>
    </w:p>
    <w:p w14:paraId="596FD0F2" w14:textId="77777777" w:rsidR="00AB2BC9" w:rsidRPr="003A7EFF" w:rsidRDefault="00AB2BC9" w:rsidP="003A7EFF">
      <w:pPr>
        <w:pStyle w:val="Tekstpodstawowywcity3"/>
        <w:spacing w:after="0" w:line="360" w:lineRule="auto"/>
        <w:ind w:left="0"/>
        <w:jc w:val="both"/>
        <w:rPr>
          <w:rFonts w:ascii="Verdana" w:hAnsi="Verdana"/>
          <w:sz w:val="24"/>
          <w:szCs w:val="24"/>
        </w:rPr>
      </w:pPr>
      <w:r w:rsidRPr="003A7EFF">
        <w:rPr>
          <w:rFonts w:ascii="Verdana" w:hAnsi="Verdana"/>
          <w:sz w:val="24"/>
          <w:szCs w:val="24"/>
        </w:rPr>
        <w:t>Termin udostępnienia wersji pilotażowej systemu nie może być dłuższy niż 7 dni.</w:t>
      </w:r>
    </w:p>
    <w:p w14:paraId="31AFB240" w14:textId="77777777" w:rsidR="00AB2BC9" w:rsidRPr="003A7EFF" w:rsidRDefault="00AB2BC9" w:rsidP="003A7EFF">
      <w:pPr>
        <w:pStyle w:val="Tekstpodstawowywcity3"/>
        <w:spacing w:after="0" w:line="360" w:lineRule="auto"/>
        <w:ind w:left="0"/>
        <w:jc w:val="both"/>
        <w:rPr>
          <w:rFonts w:ascii="Verdana" w:hAnsi="Verdana"/>
          <w:sz w:val="24"/>
          <w:szCs w:val="24"/>
        </w:rPr>
      </w:pPr>
    </w:p>
    <w:p w14:paraId="3C560F07" w14:textId="77777777" w:rsidR="00AB2BC9" w:rsidRPr="003A7EFF" w:rsidRDefault="00AB2BC9" w:rsidP="003A7EFF">
      <w:pPr>
        <w:pStyle w:val="Tekstpodstawowywcity3"/>
        <w:spacing w:after="0" w:line="360" w:lineRule="auto"/>
        <w:ind w:left="0"/>
        <w:jc w:val="both"/>
        <w:rPr>
          <w:rFonts w:ascii="Verdana" w:hAnsi="Verdana"/>
          <w:sz w:val="24"/>
          <w:szCs w:val="24"/>
        </w:rPr>
      </w:pPr>
      <w:r w:rsidRPr="003A7EFF">
        <w:rPr>
          <w:rFonts w:ascii="Verdana" w:hAnsi="Verdana"/>
          <w:sz w:val="24"/>
          <w:szCs w:val="24"/>
        </w:rPr>
        <w:t>W każdym z kryteriów ocena będzie dokonana z dokładnością do dwóch miejsc po przecinku.</w:t>
      </w:r>
    </w:p>
    <w:p w14:paraId="4C8B47D9" w14:textId="77777777" w:rsidR="00AB2BC9" w:rsidRPr="003A7EFF" w:rsidRDefault="00AB2BC9" w:rsidP="003A7EFF">
      <w:pPr>
        <w:pStyle w:val="Tekstpodstawowywcity3"/>
        <w:spacing w:after="0" w:line="360" w:lineRule="auto"/>
        <w:ind w:left="0"/>
        <w:jc w:val="both"/>
        <w:rPr>
          <w:rFonts w:ascii="Verdana" w:hAnsi="Verdana"/>
          <w:sz w:val="24"/>
          <w:szCs w:val="24"/>
        </w:rPr>
      </w:pPr>
      <w:r w:rsidRPr="003A7EFF">
        <w:rPr>
          <w:rFonts w:ascii="Verdana" w:hAnsi="Verdana"/>
          <w:sz w:val="24"/>
          <w:szCs w:val="24"/>
        </w:rPr>
        <w:t>Zamawiający udzieli zamówienia Wykonawcy, którego oferta uzyskała najwyższą liczbę punktów.</w:t>
      </w:r>
    </w:p>
    <w:p w14:paraId="263D316C" w14:textId="77777777" w:rsidR="00797775" w:rsidRPr="003A7EFF" w:rsidRDefault="00797775" w:rsidP="003A7EFF">
      <w:pPr>
        <w:pStyle w:val="Tekstpodstawowywcity3"/>
        <w:spacing w:after="0" w:line="360" w:lineRule="auto"/>
        <w:ind w:left="0"/>
        <w:jc w:val="both"/>
        <w:rPr>
          <w:rFonts w:ascii="Verdana" w:hAnsi="Verdana"/>
          <w:sz w:val="24"/>
          <w:szCs w:val="24"/>
        </w:rPr>
      </w:pPr>
    </w:p>
    <w:p w14:paraId="1650348A" w14:textId="77777777" w:rsidR="00AB2BC9" w:rsidRPr="003A7EFF" w:rsidRDefault="00AB2BC9" w:rsidP="003A7EFF">
      <w:pPr>
        <w:widowControl w:val="0"/>
        <w:suppressAutoHyphens/>
        <w:spacing w:line="360" w:lineRule="auto"/>
        <w:rPr>
          <w:rFonts w:ascii="Verdana" w:hAnsi="Verdana"/>
          <w:sz w:val="24"/>
          <w:szCs w:val="24"/>
        </w:rPr>
      </w:pPr>
      <w:r w:rsidRPr="003A7EFF">
        <w:rPr>
          <w:rFonts w:ascii="Verdana" w:hAnsi="Verdana"/>
          <w:b/>
          <w:sz w:val="24"/>
          <w:szCs w:val="24"/>
        </w:rPr>
        <w:t>Ostateczna ocena punktowa oferty</w:t>
      </w:r>
    </w:p>
    <w:p w14:paraId="1DFC4A68" w14:textId="77777777" w:rsidR="00AB2BC9" w:rsidRPr="003A7EFF" w:rsidRDefault="00AB2BC9" w:rsidP="003A7EFF">
      <w:pPr>
        <w:widowControl w:val="0"/>
        <w:suppressAutoHyphens/>
        <w:spacing w:line="360" w:lineRule="auto"/>
        <w:rPr>
          <w:rFonts w:ascii="Verdana" w:hAnsi="Verdana"/>
          <w:sz w:val="24"/>
          <w:szCs w:val="24"/>
        </w:rPr>
      </w:pPr>
      <w:r w:rsidRPr="003A7EFF">
        <w:rPr>
          <w:rFonts w:ascii="Verdana" w:hAnsi="Verdana"/>
          <w:sz w:val="24"/>
          <w:szCs w:val="24"/>
        </w:rPr>
        <w:lastRenderedPageBreak/>
        <w:t>Maksymalna ostateczna ocena punktowa oferty (Cena oferty+ Poziom gotowości systemu + Termin udostępnienia pilotażowej wersji systemu): 100 pkt.</w:t>
      </w:r>
    </w:p>
    <w:p w14:paraId="72BF3B10" w14:textId="77777777" w:rsidR="00AB2BC9" w:rsidRPr="003A7EFF" w:rsidRDefault="00AB2BC9" w:rsidP="003A7EFF">
      <w:pPr>
        <w:widowControl w:val="0"/>
        <w:suppressAutoHyphens/>
        <w:spacing w:line="360" w:lineRule="auto"/>
        <w:rPr>
          <w:rFonts w:ascii="Verdana" w:hAnsi="Verdana"/>
          <w:sz w:val="24"/>
          <w:szCs w:val="24"/>
        </w:rPr>
      </w:pPr>
      <w:r w:rsidRPr="003A7EFF">
        <w:rPr>
          <w:rFonts w:ascii="Verdana" w:hAnsi="Verdana"/>
          <w:sz w:val="24"/>
          <w:szCs w:val="24"/>
        </w:rPr>
        <w:t>Liczba punktów wynikająca z działań matematycznych zostanie zaokrąglona do dwóch miejsc po przecinku.</w:t>
      </w:r>
    </w:p>
    <w:p w14:paraId="65039E8B" w14:textId="77777777" w:rsidR="00AB2BC9" w:rsidRPr="003A7EFF" w:rsidRDefault="00AB2BC9" w:rsidP="003A7EFF">
      <w:pPr>
        <w:pStyle w:val="Tekstpodstawowywcity3"/>
        <w:spacing w:after="0" w:line="360" w:lineRule="auto"/>
        <w:ind w:left="426"/>
        <w:jc w:val="both"/>
        <w:rPr>
          <w:rFonts w:ascii="Verdana" w:hAnsi="Verdana"/>
          <w:sz w:val="24"/>
          <w:szCs w:val="24"/>
        </w:rPr>
      </w:pPr>
    </w:p>
    <w:p w14:paraId="56E61A54" w14:textId="08AD1719" w:rsidR="00AB2BC9" w:rsidRPr="003A7EFF" w:rsidRDefault="00797775" w:rsidP="003A7EFF">
      <w:pPr>
        <w:pStyle w:val="Nagwek2"/>
        <w:numPr>
          <w:ilvl w:val="1"/>
          <w:numId w:val="29"/>
        </w:numPr>
        <w:spacing w:line="360" w:lineRule="auto"/>
        <w:jc w:val="both"/>
        <w:rPr>
          <w:rFonts w:ascii="Verdana" w:hAnsi="Verdana" w:cs="Arial"/>
          <w:color w:val="auto"/>
          <w:sz w:val="24"/>
          <w:szCs w:val="24"/>
        </w:rPr>
      </w:pPr>
      <w:bookmarkStart w:id="16" w:name="_Toc215461014"/>
      <w:r w:rsidRPr="003A7EFF">
        <w:rPr>
          <w:rFonts w:ascii="Verdana" w:hAnsi="Verdana" w:cs="Arial"/>
          <w:color w:val="auto"/>
          <w:sz w:val="24"/>
          <w:szCs w:val="24"/>
        </w:rPr>
        <w:t xml:space="preserve">Zasady weryfikacji zaproponowanych funkcjonalności </w:t>
      </w:r>
      <w:r w:rsidR="0085064F" w:rsidRPr="003A7EFF">
        <w:rPr>
          <w:rFonts w:ascii="Verdana" w:hAnsi="Verdana" w:cs="Arial"/>
          <w:color w:val="auto"/>
          <w:sz w:val="24"/>
          <w:szCs w:val="24"/>
        </w:rPr>
        <w:t>rozszerzenia systemu bibliotecznego o wirtualnego asystenta</w:t>
      </w:r>
      <w:bookmarkEnd w:id="16"/>
      <w:r w:rsidR="003A7EFF">
        <w:rPr>
          <w:rFonts w:ascii="Verdana" w:hAnsi="Verdana" w:cs="Arial"/>
          <w:color w:val="auto"/>
          <w:sz w:val="24"/>
          <w:szCs w:val="24"/>
        </w:rPr>
        <w:t xml:space="preserve"> </w:t>
      </w:r>
    </w:p>
    <w:p w14:paraId="1B49E181" w14:textId="77777777" w:rsidR="00AB2BC9" w:rsidRPr="003A7EFF" w:rsidRDefault="00AB2BC9" w:rsidP="003A7EFF">
      <w:pPr>
        <w:pStyle w:val="Default"/>
        <w:numPr>
          <w:ilvl w:val="0"/>
          <w:numId w:val="30"/>
        </w:numPr>
        <w:suppressAutoHyphens/>
        <w:autoSpaceDE/>
        <w:autoSpaceDN/>
        <w:adjustRightInd/>
        <w:spacing w:line="360" w:lineRule="auto"/>
        <w:rPr>
          <w:rFonts w:ascii="Verdana" w:hAnsi="Verdana" w:cs="Times New Roman"/>
        </w:rPr>
      </w:pPr>
      <w:bookmarkStart w:id="17" w:name="_Hlk16151124"/>
      <w:bookmarkEnd w:id="17"/>
      <w:r w:rsidRPr="003A7EFF">
        <w:rPr>
          <w:rFonts w:ascii="Verdana" w:hAnsi="Verdana" w:cs="Times New Roman"/>
        </w:rPr>
        <w:t xml:space="preserve">W załączniku nr 6, w Tabeli w kolumnie: „System spełnia wymaganie? Tak / Nie” Wykonawca wskazuje, które na dzień składania oferty funkcjonalności oferowanego systemu spełniają wymagania Zamawiającego. </w:t>
      </w:r>
    </w:p>
    <w:p w14:paraId="7C5CD06D" w14:textId="23E11903" w:rsidR="00AB2BC9" w:rsidRPr="003A7EFF" w:rsidRDefault="00AB2BC9" w:rsidP="003A7EFF">
      <w:pPr>
        <w:pStyle w:val="Default"/>
        <w:numPr>
          <w:ilvl w:val="0"/>
          <w:numId w:val="30"/>
        </w:numPr>
        <w:suppressAutoHyphens/>
        <w:autoSpaceDE/>
        <w:autoSpaceDN/>
        <w:adjustRightInd/>
        <w:spacing w:line="360" w:lineRule="auto"/>
        <w:rPr>
          <w:rFonts w:ascii="Verdana" w:hAnsi="Verdana" w:cs="Times New Roman"/>
        </w:rPr>
      </w:pPr>
      <w:bookmarkStart w:id="18" w:name="_Hlk161511241"/>
      <w:bookmarkStart w:id="19" w:name="_Hlk16152039"/>
      <w:bookmarkEnd w:id="18"/>
      <w:r w:rsidRPr="003A7EFF">
        <w:rPr>
          <w:rFonts w:ascii="Verdana" w:hAnsi="Verdana" w:cs="Times New Roman"/>
        </w:rPr>
        <w:t xml:space="preserve">Zamawiający może w każdej chwili dokonać weryfikacji funkcjonalności, które zostały zadeklarowane jako gotowe przez Wykonawcę na dzień składania oferty. </w:t>
      </w:r>
      <w:bookmarkEnd w:id="19"/>
      <w:r w:rsidRPr="003A7EFF">
        <w:rPr>
          <w:rFonts w:ascii="Verdana" w:hAnsi="Verdana" w:cs="Times New Roman"/>
        </w:rPr>
        <w:t>Weryfikowanie funkcjonalności Zamawiający przeprowadzi na podstawie tabeli z załącznika nr 6, przekazanej próbki i scenariuszy testowych załączonych do oferty. Zamawiający może dokonać weryfikacji wszystkich lub części wymagań funkcjonalnych. Zamawiający może dokonać weryfikacji również na podstawie prezentacji systemu przeprowadzonej przez Wykonawcę w formie online lub stacjonarnej.</w:t>
      </w:r>
      <w:r w:rsidR="003A7EFF">
        <w:rPr>
          <w:rFonts w:ascii="Verdana" w:hAnsi="Verdana" w:cs="Times New Roman"/>
        </w:rPr>
        <w:t xml:space="preserve"> </w:t>
      </w:r>
      <w:r w:rsidRPr="003A7EFF">
        <w:rPr>
          <w:rFonts w:ascii="Verdana" w:hAnsi="Verdana" w:cs="Times New Roman"/>
        </w:rPr>
        <w:t xml:space="preserve"> </w:t>
      </w:r>
      <w:bookmarkStart w:id="20" w:name="_Hlk16152065"/>
      <w:bookmarkEnd w:id="20"/>
    </w:p>
    <w:p w14:paraId="0FB4D924" w14:textId="77777777" w:rsidR="00AB2BC9" w:rsidRPr="003A7EFF" w:rsidRDefault="00AB2BC9" w:rsidP="003A7EFF">
      <w:pPr>
        <w:pStyle w:val="Default"/>
        <w:numPr>
          <w:ilvl w:val="0"/>
          <w:numId w:val="30"/>
        </w:numPr>
        <w:suppressAutoHyphens/>
        <w:autoSpaceDE/>
        <w:autoSpaceDN/>
        <w:adjustRightInd/>
        <w:spacing w:line="360" w:lineRule="auto"/>
        <w:rPr>
          <w:rFonts w:ascii="Verdana" w:hAnsi="Verdana" w:cs="Times New Roman"/>
        </w:rPr>
      </w:pPr>
      <w:r w:rsidRPr="003A7EFF">
        <w:rPr>
          <w:rFonts w:ascii="Verdana" w:hAnsi="Verdana" w:cs="Times New Roman"/>
        </w:rPr>
        <w:t xml:space="preserve">Zamawiający zawiadomi Wykonawcę co najmniej w terminie 48h przed datą prezentacji. Wykonawca zobowiązany jest przeprowadzić prezentację oferowanego systemu/funkcjonalności w oparciu o przekazaną wraz z ofertą próbkę systemu. Jeżeli Wykonawca mimo zawiadomienia nie przystąpi do prezentacji systemu lub prezentowany system nie będzie spełniał zadeklarowanych funkcjonalności oferta wykonawcy zostanie odrzucona. </w:t>
      </w:r>
    </w:p>
    <w:p w14:paraId="27FAF127" w14:textId="2E36F128" w:rsidR="00AB2BC9" w:rsidRPr="003A7EFF" w:rsidRDefault="00AB2BC9" w:rsidP="003A7EFF">
      <w:pPr>
        <w:pStyle w:val="Default"/>
        <w:numPr>
          <w:ilvl w:val="0"/>
          <w:numId w:val="30"/>
        </w:numPr>
        <w:autoSpaceDE/>
        <w:autoSpaceDN/>
        <w:adjustRightInd/>
        <w:spacing w:line="360" w:lineRule="auto"/>
        <w:rPr>
          <w:rFonts w:ascii="Verdana" w:hAnsi="Verdana" w:cs="Times New Roman"/>
        </w:rPr>
      </w:pPr>
      <w:r w:rsidRPr="003A7EFF">
        <w:rPr>
          <w:rFonts w:ascii="Verdana" w:hAnsi="Verdana" w:cs="Times New Roman"/>
        </w:rPr>
        <w:lastRenderedPageBreak/>
        <w:t xml:space="preserve">Zamawiający podkreśla, że weryfikacja </w:t>
      </w:r>
      <w:r w:rsidR="00797775" w:rsidRPr="003A7EFF">
        <w:rPr>
          <w:rFonts w:ascii="Verdana" w:hAnsi="Verdana" w:cs="Times New Roman"/>
        </w:rPr>
        <w:t>f</w:t>
      </w:r>
      <w:r w:rsidRPr="003A7EFF">
        <w:rPr>
          <w:rFonts w:ascii="Verdana" w:hAnsi="Verdana" w:cs="Times New Roman"/>
        </w:rPr>
        <w:t>unkcjonalności/przeprowadzenie prezentacji jest możliwością i uprawnieniem, ale nie jest obowiązkiem Zamawiającego.</w:t>
      </w:r>
    </w:p>
    <w:p w14:paraId="61022C0C" w14:textId="77777777" w:rsidR="00AB2BC9" w:rsidRPr="003A7EFF" w:rsidRDefault="00AB2BC9" w:rsidP="003A7EFF">
      <w:pPr>
        <w:pStyle w:val="Default"/>
        <w:numPr>
          <w:ilvl w:val="0"/>
          <w:numId w:val="30"/>
        </w:numPr>
        <w:suppressAutoHyphens/>
        <w:autoSpaceDE/>
        <w:autoSpaceDN/>
        <w:adjustRightInd/>
        <w:spacing w:line="360" w:lineRule="auto"/>
        <w:rPr>
          <w:rFonts w:ascii="Verdana" w:hAnsi="Verdana" w:cs="Times New Roman"/>
        </w:rPr>
      </w:pPr>
      <w:r w:rsidRPr="003A7EFF">
        <w:rPr>
          <w:rFonts w:ascii="Verdana" w:hAnsi="Verdana" w:cs="Times New Roman"/>
        </w:rPr>
        <w:t>W przypadku stwierdzenia przez Zamawiającego niezgodności wskazanych gotowych funkcjonalności z wymaganiami Zamawiającego opisanymi w Załączniku nr 6 oferta Wykonawcy zostanie odrzucona.</w:t>
      </w:r>
    </w:p>
    <w:p w14:paraId="281D9C1A" w14:textId="321AE3FB" w:rsidR="00A81DE8" w:rsidRPr="003A7EFF" w:rsidRDefault="00A81DE8" w:rsidP="003A7EFF">
      <w:pPr>
        <w:pStyle w:val="Nagwek2"/>
        <w:spacing w:line="360" w:lineRule="auto"/>
        <w:jc w:val="both"/>
        <w:rPr>
          <w:rFonts w:ascii="Verdana" w:hAnsi="Verdana" w:cs="Arial"/>
          <w:color w:val="auto"/>
          <w:sz w:val="24"/>
          <w:szCs w:val="24"/>
        </w:rPr>
      </w:pPr>
      <w:bookmarkStart w:id="21" w:name="_Toc215461015"/>
      <w:r w:rsidRPr="003A7EFF">
        <w:rPr>
          <w:rFonts w:ascii="Verdana" w:hAnsi="Verdana" w:cs="Arial"/>
          <w:color w:val="auto"/>
          <w:sz w:val="24"/>
          <w:szCs w:val="24"/>
        </w:rPr>
        <w:t>6.</w:t>
      </w:r>
      <w:r w:rsidR="00232A30" w:rsidRPr="003A7EFF">
        <w:rPr>
          <w:rFonts w:ascii="Verdana" w:hAnsi="Verdana" w:cs="Arial"/>
          <w:color w:val="auto"/>
          <w:sz w:val="24"/>
          <w:szCs w:val="24"/>
        </w:rPr>
        <w:t>3</w:t>
      </w:r>
      <w:r w:rsidRPr="003A7EFF">
        <w:rPr>
          <w:rFonts w:ascii="Verdana" w:hAnsi="Verdana" w:cs="Arial"/>
          <w:color w:val="auto"/>
          <w:sz w:val="24"/>
          <w:szCs w:val="24"/>
        </w:rPr>
        <w:t xml:space="preserve"> Wykluczenia</w:t>
      </w:r>
      <w:bookmarkEnd w:id="21"/>
    </w:p>
    <w:p w14:paraId="5AB1F925" w14:textId="77777777" w:rsidR="00862559" w:rsidRPr="003A7EFF" w:rsidRDefault="00862559" w:rsidP="003A7EFF">
      <w:pPr>
        <w:pStyle w:val="Tekstpodstawowy3"/>
        <w:numPr>
          <w:ilvl w:val="0"/>
          <w:numId w:val="6"/>
        </w:numPr>
        <w:suppressAutoHyphens w:val="0"/>
        <w:autoSpaceDN/>
        <w:spacing w:before="120" w:line="360" w:lineRule="auto"/>
        <w:ind w:left="426" w:hanging="426"/>
        <w:rPr>
          <w:rFonts w:ascii="Verdana" w:hAnsi="Verdana"/>
          <w:sz w:val="24"/>
          <w:szCs w:val="24"/>
        </w:rPr>
      </w:pPr>
      <w:r w:rsidRPr="003A7EFF">
        <w:rPr>
          <w:rFonts w:ascii="Verdana" w:hAnsi="Verdana"/>
          <w:sz w:val="24"/>
          <w:szCs w:val="24"/>
        </w:rPr>
        <w:t>W toku badania i oceny ofert Zamawiający może żądać od Wykonawców wyjaśnień dotyczących treści złożonych ofert oraz dokumentów złożonych wraz z ofertą. Niedopuszczalne jest prowadzenie między Zamawiającym a Wykonawcą negocjacji dotyczących złożonej oferty z wyłączeniem pkt 2 poniżej, dokonywanie jakiejkolwiek zmiany w jej treści.</w:t>
      </w:r>
    </w:p>
    <w:p w14:paraId="78AFD6C1" w14:textId="77777777" w:rsidR="00862559" w:rsidRPr="003A7EFF" w:rsidRDefault="00862559" w:rsidP="003A7EFF">
      <w:pPr>
        <w:pStyle w:val="Tekstpodstawowy3"/>
        <w:numPr>
          <w:ilvl w:val="0"/>
          <w:numId w:val="6"/>
        </w:numPr>
        <w:suppressAutoHyphens w:val="0"/>
        <w:autoSpaceDN/>
        <w:spacing w:before="120" w:line="360" w:lineRule="auto"/>
        <w:ind w:left="426" w:hanging="426"/>
        <w:rPr>
          <w:rFonts w:ascii="Verdana" w:hAnsi="Verdana"/>
          <w:sz w:val="24"/>
          <w:szCs w:val="24"/>
        </w:rPr>
      </w:pPr>
      <w:r w:rsidRPr="003A7EFF">
        <w:rPr>
          <w:rFonts w:ascii="Verdana" w:hAnsi="Verdana"/>
          <w:sz w:val="24"/>
          <w:szCs w:val="24"/>
        </w:rPr>
        <w:t>Zamawiający poprawi w ofercie:</w:t>
      </w:r>
    </w:p>
    <w:p w14:paraId="2429DD6F" w14:textId="77777777" w:rsidR="00232A30" w:rsidRPr="003A7EFF" w:rsidRDefault="00232A30" w:rsidP="003A7EFF">
      <w:pPr>
        <w:pStyle w:val="Akapitzlist"/>
        <w:numPr>
          <w:ilvl w:val="0"/>
          <w:numId w:val="8"/>
        </w:numPr>
        <w:spacing w:before="120" w:after="120" w:line="360" w:lineRule="auto"/>
        <w:contextualSpacing w:val="0"/>
        <w:rPr>
          <w:rFonts w:ascii="Verdana" w:eastAsia="Calibri" w:hAnsi="Verdana"/>
          <w:vanish/>
          <w:sz w:val="24"/>
          <w:szCs w:val="24"/>
        </w:rPr>
      </w:pPr>
    </w:p>
    <w:p w14:paraId="0102BE6E" w14:textId="77777777" w:rsidR="00232A30" w:rsidRPr="003A7EFF" w:rsidRDefault="00232A30" w:rsidP="003A7EFF">
      <w:pPr>
        <w:pStyle w:val="Akapitzlist"/>
        <w:numPr>
          <w:ilvl w:val="0"/>
          <w:numId w:val="8"/>
        </w:numPr>
        <w:spacing w:before="120" w:after="120" w:line="360" w:lineRule="auto"/>
        <w:contextualSpacing w:val="0"/>
        <w:rPr>
          <w:rFonts w:ascii="Verdana" w:eastAsia="Calibri" w:hAnsi="Verdana"/>
          <w:vanish/>
          <w:sz w:val="24"/>
          <w:szCs w:val="24"/>
        </w:rPr>
      </w:pPr>
    </w:p>
    <w:p w14:paraId="0CCEB3E9" w14:textId="7520A910" w:rsidR="00862559" w:rsidRPr="003A7EFF" w:rsidRDefault="00862559" w:rsidP="003A7EFF">
      <w:pPr>
        <w:pStyle w:val="Tekstpodstawowy3"/>
        <w:numPr>
          <w:ilvl w:val="1"/>
          <w:numId w:val="8"/>
        </w:numPr>
        <w:suppressAutoHyphens w:val="0"/>
        <w:autoSpaceDN/>
        <w:spacing w:before="120" w:line="360" w:lineRule="auto"/>
        <w:rPr>
          <w:rFonts w:ascii="Verdana" w:hAnsi="Verdana"/>
          <w:sz w:val="24"/>
          <w:szCs w:val="24"/>
        </w:rPr>
      </w:pPr>
      <w:r w:rsidRPr="003A7EFF">
        <w:rPr>
          <w:rFonts w:ascii="Verdana" w:hAnsi="Verdana"/>
          <w:sz w:val="24"/>
          <w:szCs w:val="24"/>
        </w:rPr>
        <w:t>oczywiste omyłki pisarskie,</w:t>
      </w:r>
    </w:p>
    <w:p w14:paraId="70D8A69E" w14:textId="77777777" w:rsidR="00862559" w:rsidRPr="003A7EFF" w:rsidRDefault="00862559" w:rsidP="003A7EFF">
      <w:pPr>
        <w:pStyle w:val="Tekstpodstawowy3"/>
        <w:numPr>
          <w:ilvl w:val="1"/>
          <w:numId w:val="8"/>
        </w:numPr>
        <w:suppressAutoHyphens w:val="0"/>
        <w:autoSpaceDN/>
        <w:spacing w:before="120" w:line="360" w:lineRule="auto"/>
        <w:rPr>
          <w:rFonts w:ascii="Verdana" w:hAnsi="Verdana"/>
          <w:sz w:val="24"/>
          <w:szCs w:val="24"/>
        </w:rPr>
      </w:pPr>
      <w:r w:rsidRPr="003A7EFF">
        <w:rPr>
          <w:rFonts w:ascii="Verdana" w:hAnsi="Verdana"/>
          <w:sz w:val="24"/>
          <w:szCs w:val="24"/>
        </w:rPr>
        <w:t>oczywiste omyłki rachunkowe, z uwzględnieniem konsekwencji rachunkowych dokonanych poprawek,</w:t>
      </w:r>
    </w:p>
    <w:p w14:paraId="427CE559" w14:textId="77777777" w:rsidR="00862559" w:rsidRPr="003A7EFF" w:rsidRDefault="00862559" w:rsidP="003A7EFF">
      <w:pPr>
        <w:pStyle w:val="Tekstpodstawowy3"/>
        <w:numPr>
          <w:ilvl w:val="1"/>
          <w:numId w:val="8"/>
        </w:numPr>
        <w:suppressAutoHyphens w:val="0"/>
        <w:autoSpaceDN/>
        <w:spacing w:before="120" w:line="360" w:lineRule="auto"/>
        <w:rPr>
          <w:rFonts w:ascii="Verdana" w:hAnsi="Verdana"/>
          <w:sz w:val="24"/>
          <w:szCs w:val="24"/>
        </w:rPr>
      </w:pPr>
      <w:r w:rsidRPr="003A7EFF">
        <w:rPr>
          <w:rFonts w:ascii="Verdana" w:hAnsi="Verdana"/>
          <w:sz w:val="24"/>
          <w:szCs w:val="24"/>
        </w:rPr>
        <w:t>inne omyłki polegające na niezgodności oferty ze Zapytaniem, niepowodujące istotnych zmian w treści oferty</w:t>
      </w:r>
    </w:p>
    <w:p w14:paraId="4C775B2D" w14:textId="77777777" w:rsidR="00862559" w:rsidRPr="003A7EFF" w:rsidRDefault="00862559" w:rsidP="003A7EFF">
      <w:pPr>
        <w:pStyle w:val="Tekstpodstawowy3"/>
        <w:suppressAutoHyphens w:val="0"/>
        <w:autoSpaceDN/>
        <w:spacing w:before="120" w:line="360" w:lineRule="auto"/>
        <w:ind w:left="1080"/>
        <w:rPr>
          <w:rFonts w:ascii="Verdana" w:hAnsi="Verdana"/>
          <w:sz w:val="24"/>
          <w:szCs w:val="24"/>
        </w:rPr>
      </w:pPr>
      <w:r w:rsidRPr="003A7EFF">
        <w:rPr>
          <w:rFonts w:ascii="Verdana" w:hAnsi="Verdana"/>
          <w:sz w:val="24"/>
          <w:szCs w:val="24"/>
        </w:rPr>
        <w:t>- niezwłocznie zawiadamiając o tym Wykonawcę</w:t>
      </w:r>
      <w:r w:rsidRPr="003A7EFF">
        <w:rPr>
          <w:rFonts w:ascii="Arial" w:hAnsi="Arial" w:cs="Arial"/>
          <w:sz w:val="24"/>
          <w:szCs w:val="24"/>
        </w:rPr>
        <w:t>̨</w:t>
      </w:r>
      <w:r w:rsidRPr="003A7EFF">
        <w:rPr>
          <w:rFonts w:ascii="Verdana" w:hAnsi="Verdana"/>
          <w:sz w:val="24"/>
          <w:szCs w:val="24"/>
        </w:rPr>
        <w:t>, kt</w:t>
      </w:r>
      <w:r w:rsidRPr="003A7EFF">
        <w:rPr>
          <w:rFonts w:ascii="Verdana" w:hAnsi="Verdana" w:cs="Verdana"/>
          <w:sz w:val="24"/>
          <w:szCs w:val="24"/>
        </w:rPr>
        <w:t>ó</w:t>
      </w:r>
      <w:r w:rsidRPr="003A7EFF">
        <w:rPr>
          <w:rFonts w:ascii="Verdana" w:hAnsi="Verdana"/>
          <w:sz w:val="24"/>
          <w:szCs w:val="24"/>
        </w:rPr>
        <w:t>rego oferta zosta</w:t>
      </w:r>
      <w:r w:rsidRPr="003A7EFF">
        <w:rPr>
          <w:rFonts w:ascii="Verdana" w:hAnsi="Verdana" w:cs="Verdana"/>
          <w:sz w:val="24"/>
          <w:szCs w:val="24"/>
        </w:rPr>
        <w:t>ł</w:t>
      </w:r>
      <w:r w:rsidRPr="003A7EFF">
        <w:rPr>
          <w:rFonts w:ascii="Verdana" w:hAnsi="Verdana"/>
          <w:sz w:val="24"/>
          <w:szCs w:val="24"/>
        </w:rPr>
        <w:t>a poprawiona.</w:t>
      </w:r>
    </w:p>
    <w:p w14:paraId="19F1B101" w14:textId="3502E7D5" w:rsidR="00862559" w:rsidRPr="003A7EFF" w:rsidRDefault="00862559" w:rsidP="003A7EFF">
      <w:pPr>
        <w:pStyle w:val="Tekstpodstawowy3"/>
        <w:numPr>
          <w:ilvl w:val="0"/>
          <w:numId w:val="8"/>
        </w:numPr>
        <w:suppressAutoHyphens w:val="0"/>
        <w:autoSpaceDN/>
        <w:spacing w:before="120" w:line="360" w:lineRule="auto"/>
        <w:ind w:left="426" w:hanging="426"/>
        <w:rPr>
          <w:rFonts w:ascii="Verdana" w:hAnsi="Verdana"/>
          <w:sz w:val="24"/>
          <w:szCs w:val="24"/>
        </w:rPr>
      </w:pPr>
      <w:r w:rsidRPr="003A7EFF">
        <w:rPr>
          <w:rFonts w:ascii="Verdana" w:hAnsi="Verdana"/>
          <w:sz w:val="24"/>
          <w:szCs w:val="24"/>
        </w:rPr>
        <w:t>Zamawiający odrzuci ofertę złożoną postępowaniu</w:t>
      </w:r>
      <w:r w:rsidR="00232A30" w:rsidRPr="003A7EFF">
        <w:rPr>
          <w:rFonts w:ascii="Verdana" w:hAnsi="Verdana"/>
          <w:sz w:val="24"/>
          <w:szCs w:val="24"/>
        </w:rPr>
        <w:t>,</w:t>
      </w:r>
      <w:r w:rsidRPr="003A7EFF">
        <w:rPr>
          <w:rFonts w:ascii="Verdana" w:hAnsi="Verdana"/>
          <w:sz w:val="24"/>
          <w:szCs w:val="24"/>
        </w:rPr>
        <w:t xml:space="preserve"> jeżeli:</w:t>
      </w:r>
    </w:p>
    <w:p w14:paraId="68203D2A" w14:textId="77777777" w:rsidR="00862559" w:rsidRPr="003A7EFF" w:rsidRDefault="00862559" w:rsidP="003A7EFF">
      <w:pPr>
        <w:pStyle w:val="Tekstpodstawowy3"/>
        <w:numPr>
          <w:ilvl w:val="1"/>
          <w:numId w:val="8"/>
        </w:numPr>
        <w:suppressAutoHyphens w:val="0"/>
        <w:autoSpaceDN/>
        <w:spacing w:before="120" w:line="360" w:lineRule="auto"/>
        <w:rPr>
          <w:rFonts w:ascii="Verdana" w:hAnsi="Verdana"/>
          <w:sz w:val="24"/>
          <w:szCs w:val="24"/>
        </w:rPr>
      </w:pPr>
      <w:r w:rsidRPr="003A7EFF">
        <w:rPr>
          <w:rFonts w:ascii="Verdana" w:hAnsi="Verdana"/>
          <w:sz w:val="24"/>
          <w:szCs w:val="24"/>
        </w:rPr>
        <w:t>jej treść nie odpowiada treści Zapytania, z zastrzeżeniem pkt 2 powyżej,</w:t>
      </w:r>
    </w:p>
    <w:p w14:paraId="37D7713D" w14:textId="77777777" w:rsidR="00862559" w:rsidRPr="003A7EFF" w:rsidRDefault="00862559" w:rsidP="003A7EFF">
      <w:pPr>
        <w:pStyle w:val="Tekstpodstawowy3"/>
        <w:numPr>
          <w:ilvl w:val="1"/>
          <w:numId w:val="8"/>
        </w:numPr>
        <w:suppressAutoHyphens w:val="0"/>
        <w:autoSpaceDN/>
        <w:spacing w:before="120" w:line="360" w:lineRule="auto"/>
        <w:rPr>
          <w:rFonts w:ascii="Verdana" w:hAnsi="Verdana"/>
          <w:sz w:val="24"/>
          <w:szCs w:val="24"/>
        </w:rPr>
      </w:pPr>
      <w:r w:rsidRPr="003A7EFF">
        <w:rPr>
          <w:rFonts w:ascii="Verdana" w:hAnsi="Verdana"/>
          <w:sz w:val="24"/>
          <w:szCs w:val="24"/>
        </w:rPr>
        <w:t>jej złożenie stanowi czyn nieuczciwej konkurencji w rozumieniu przepisów o zwalczaniu nieuczciwej konkurencji,</w:t>
      </w:r>
    </w:p>
    <w:p w14:paraId="5F200A19" w14:textId="77777777" w:rsidR="00862559" w:rsidRPr="003A7EFF" w:rsidRDefault="00862559" w:rsidP="003A7EFF">
      <w:pPr>
        <w:pStyle w:val="Tekstpodstawowy3"/>
        <w:numPr>
          <w:ilvl w:val="1"/>
          <w:numId w:val="8"/>
        </w:numPr>
        <w:suppressAutoHyphens w:val="0"/>
        <w:autoSpaceDN/>
        <w:spacing w:before="120" w:line="360" w:lineRule="auto"/>
        <w:rPr>
          <w:rFonts w:ascii="Verdana" w:hAnsi="Verdana"/>
          <w:sz w:val="24"/>
          <w:szCs w:val="24"/>
        </w:rPr>
      </w:pPr>
      <w:r w:rsidRPr="003A7EFF">
        <w:rPr>
          <w:rFonts w:ascii="Verdana" w:hAnsi="Verdana"/>
          <w:sz w:val="24"/>
          <w:szCs w:val="24"/>
        </w:rPr>
        <w:lastRenderedPageBreak/>
        <w:t>zawiera rażąco niska</w:t>
      </w:r>
      <w:r w:rsidRPr="003A7EFF">
        <w:rPr>
          <w:rFonts w:ascii="Arial" w:hAnsi="Arial" w:cs="Arial"/>
          <w:sz w:val="24"/>
          <w:szCs w:val="24"/>
        </w:rPr>
        <w:t>̨</w:t>
      </w:r>
      <w:r w:rsidRPr="003A7EFF">
        <w:rPr>
          <w:rFonts w:ascii="Verdana" w:hAnsi="Verdana"/>
          <w:sz w:val="24"/>
          <w:szCs w:val="24"/>
        </w:rPr>
        <w:t xml:space="preserve"> cenę</w:t>
      </w:r>
      <w:r w:rsidRPr="003A7EFF">
        <w:rPr>
          <w:rFonts w:ascii="Arial" w:hAnsi="Arial" w:cs="Arial"/>
          <w:sz w:val="24"/>
          <w:szCs w:val="24"/>
        </w:rPr>
        <w:t>̨</w:t>
      </w:r>
      <w:r w:rsidRPr="003A7EFF">
        <w:rPr>
          <w:rFonts w:ascii="Verdana" w:hAnsi="Verdana"/>
          <w:sz w:val="24"/>
          <w:szCs w:val="24"/>
        </w:rPr>
        <w:t xml:space="preserve"> w stosunku do przedmiotu zamówienia,</w:t>
      </w:r>
    </w:p>
    <w:p w14:paraId="6B305239" w14:textId="77777777" w:rsidR="00862559" w:rsidRPr="003A7EFF" w:rsidRDefault="00862559" w:rsidP="003A7EFF">
      <w:pPr>
        <w:pStyle w:val="Tekstpodstawowy3"/>
        <w:numPr>
          <w:ilvl w:val="1"/>
          <w:numId w:val="8"/>
        </w:numPr>
        <w:suppressAutoHyphens w:val="0"/>
        <w:autoSpaceDN/>
        <w:spacing w:before="120" w:line="360" w:lineRule="auto"/>
        <w:rPr>
          <w:rFonts w:ascii="Verdana" w:hAnsi="Verdana"/>
          <w:sz w:val="24"/>
          <w:szCs w:val="24"/>
        </w:rPr>
      </w:pPr>
      <w:r w:rsidRPr="003A7EFF">
        <w:rPr>
          <w:rFonts w:ascii="Verdana" w:hAnsi="Verdana"/>
          <w:sz w:val="24"/>
          <w:szCs w:val="24"/>
        </w:rPr>
        <w:t>została złożona przez Wykonawcę</w:t>
      </w:r>
      <w:r w:rsidRPr="003A7EFF">
        <w:rPr>
          <w:rFonts w:ascii="Arial" w:hAnsi="Arial" w:cs="Arial"/>
          <w:sz w:val="24"/>
          <w:szCs w:val="24"/>
        </w:rPr>
        <w:t>̨</w:t>
      </w:r>
      <w:r w:rsidRPr="003A7EFF">
        <w:rPr>
          <w:rFonts w:ascii="Verdana" w:hAnsi="Verdana"/>
          <w:sz w:val="24"/>
          <w:szCs w:val="24"/>
        </w:rPr>
        <w:t xml:space="preserve"> wykluczonego z udziału w niniejszym postępowaniu,</w:t>
      </w:r>
    </w:p>
    <w:p w14:paraId="37CF3930" w14:textId="77777777" w:rsidR="00862559" w:rsidRPr="003A7EFF" w:rsidRDefault="00862559" w:rsidP="003A7EFF">
      <w:pPr>
        <w:pStyle w:val="Tekstpodstawowy3"/>
        <w:numPr>
          <w:ilvl w:val="1"/>
          <w:numId w:val="8"/>
        </w:numPr>
        <w:suppressAutoHyphens w:val="0"/>
        <w:autoSpaceDN/>
        <w:spacing w:before="120" w:line="360" w:lineRule="auto"/>
        <w:rPr>
          <w:rFonts w:ascii="Verdana" w:hAnsi="Verdana"/>
          <w:sz w:val="24"/>
          <w:szCs w:val="24"/>
        </w:rPr>
      </w:pPr>
      <w:r w:rsidRPr="003A7EFF">
        <w:rPr>
          <w:rFonts w:ascii="Verdana" w:hAnsi="Verdana"/>
          <w:sz w:val="24"/>
          <w:szCs w:val="24"/>
        </w:rPr>
        <w:t>zawiera błędy w obliczeniu ceny,</w:t>
      </w:r>
    </w:p>
    <w:p w14:paraId="23D1B03E" w14:textId="77777777" w:rsidR="00862559" w:rsidRPr="003A7EFF" w:rsidRDefault="00862559" w:rsidP="003A7EFF">
      <w:pPr>
        <w:pStyle w:val="Tekstpodstawowy3"/>
        <w:numPr>
          <w:ilvl w:val="1"/>
          <w:numId w:val="8"/>
        </w:numPr>
        <w:suppressAutoHyphens w:val="0"/>
        <w:autoSpaceDN/>
        <w:spacing w:before="120" w:line="360" w:lineRule="auto"/>
        <w:rPr>
          <w:rFonts w:ascii="Verdana" w:hAnsi="Verdana"/>
          <w:sz w:val="24"/>
          <w:szCs w:val="24"/>
        </w:rPr>
      </w:pPr>
      <w:r w:rsidRPr="003A7EFF">
        <w:rPr>
          <w:rFonts w:ascii="Verdana" w:hAnsi="Verdana"/>
          <w:sz w:val="24"/>
          <w:szCs w:val="24"/>
        </w:rPr>
        <w:t>wykonawca w terminie 3 dni od dnia doręczenia zawiadomienia nie zgodził się na poprawienie omyłki, o której mowa w pkt 2.3. powyżej,</w:t>
      </w:r>
    </w:p>
    <w:p w14:paraId="3E631124" w14:textId="77777777" w:rsidR="00862559" w:rsidRPr="003A7EFF" w:rsidRDefault="00862559" w:rsidP="003A7EFF">
      <w:pPr>
        <w:pStyle w:val="Tekstpodstawowy3"/>
        <w:numPr>
          <w:ilvl w:val="1"/>
          <w:numId w:val="8"/>
        </w:numPr>
        <w:suppressAutoHyphens w:val="0"/>
        <w:autoSpaceDN/>
        <w:spacing w:before="120" w:line="360" w:lineRule="auto"/>
        <w:rPr>
          <w:rFonts w:ascii="Verdana" w:hAnsi="Verdana"/>
          <w:sz w:val="24"/>
          <w:szCs w:val="24"/>
        </w:rPr>
      </w:pPr>
      <w:r w:rsidRPr="003A7EFF">
        <w:rPr>
          <w:rFonts w:ascii="Verdana" w:hAnsi="Verdana"/>
          <w:sz w:val="24"/>
          <w:szCs w:val="24"/>
        </w:rPr>
        <w:t>wykonawca nie wyraził zgody na przedłużenie terminu związania ofertą.</w:t>
      </w:r>
    </w:p>
    <w:p w14:paraId="79956B04" w14:textId="77777777" w:rsidR="00862559" w:rsidRPr="003A7EFF" w:rsidRDefault="00862559" w:rsidP="003A7EFF">
      <w:pPr>
        <w:pStyle w:val="Tekstpodstawowy3"/>
        <w:numPr>
          <w:ilvl w:val="0"/>
          <w:numId w:val="8"/>
        </w:numPr>
        <w:suppressAutoHyphens w:val="0"/>
        <w:autoSpaceDN/>
        <w:spacing w:before="120" w:line="360" w:lineRule="auto"/>
        <w:ind w:left="567" w:hanging="567"/>
        <w:rPr>
          <w:rFonts w:ascii="Verdana" w:hAnsi="Verdana"/>
          <w:sz w:val="24"/>
          <w:szCs w:val="24"/>
        </w:rPr>
      </w:pPr>
      <w:r w:rsidRPr="003A7EFF">
        <w:rPr>
          <w:rFonts w:ascii="Verdana" w:hAnsi="Verdana"/>
          <w:sz w:val="24"/>
          <w:szCs w:val="24"/>
        </w:rPr>
        <w:t>Zamawiający wykluczy Wykonawcę z postępowania:</w:t>
      </w:r>
    </w:p>
    <w:p w14:paraId="74376998" w14:textId="77777777" w:rsidR="00862559" w:rsidRPr="003A7EFF" w:rsidRDefault="00862559" w:rsidP="003A7EFF">
      <w:pPr>
        <w:pStyle w:val="Tekstpodstawowy3"/>
        <w:numPr>
          <w:ilvl w:val="1"/>
          <w:numId w:val="8"/>
        </w:numPr>
        <w:suppressAutoHyphens w:val="0"/>
        <w:autoSpaceDN/>
        <w:spacing w:before="120" w:line="360" w:lineRule="auto"/>
        <w:ind w:left="1134" w:hanging="567"/>
        <w:rPr>
          <w:rFonts w:ascii="Verdana" w:hAnsi="Verdana"/>
          <w:sz w:val="24"/>
          <w:szCs w:val="24"/>
        </w:rPr>
      </w:pPr>
      <w:r w:rsidRPr="003A7EFF">
        <w:rPr>
          <w:rFonts w:ascii="Verdana" w:hAnsi="Verdana"/>
          <w:sz w:val="24"/>
          <w:szCs w:val="24"/>
        </w:rPr>
        <w:t>który nie wykazał spełniania warunków udziału w postępowaniu,</w:t>
      </w:r>
    </w:p>
    <w:p w14:paraId="0CDAD0DA" w14:textId="4F8210EC" w:rsidR="00862559" w:rsidRPr="003A7EFF" w:rsidRDefault="00862559" w:rsidP="003A7EFF">
      <w:pPr>
        <w:pStyle w:val="Tekstpodstawowy3"/>
        <w:numPr>
          <w:ilvl w:val="1"/>
          <w:numId w:val="8"/>
        </w:numPr>
        <w:suppressAutoHyphens w:val="0"/>
        <w:autoSpaceDN/>
        <w:spacing w:before="120" w:line="360" w:lineRule="auto"/>
        <w:ind w:left="1134" w:hanging="567"/>
        <w:rPr>
          <w:rFonts w:ascii="Verdana" w:hAnsi="Verdana"/>
          <w:sz w:val="24"/>
          <w:szCs w:val="24"/>
        </w:rPr>
      </w:pPr>
      <w:r w:rsidRPr="003A7EFF">
        <w:rPr>
          <w:rFonts w:ascii="Verdana" w:hAnsi="Verdana"/>
          <w:bCs/>
          <w:sz w:val="24"/>
          <w:szCs w:val="24"/>
        </w:rPr>
        <w:t xml:space="preserve">w </w:t>
      </w:r>
      <w:proofErr w:type="gramStart"/>
      <w:r w:rsidRPr="003A7EFF">
        <w:rPr>
          <w:rFonts w:ascii="Verdana" w:hAnsi="Verdana"/>
          <w:bCs/>
          <w:sz w:val="24"/>
          <w:szCs w:val="24"/>
        </w:rPr>
        <w:t>stosunku</w:t>
      </w:r>
      <w:proofErr w:type="gramEnd"/>
      <w:r w:rsidRPr="003A7EFF">
        <w:rPr>
          <w:rFonts w:ascii="Verdana" w:hAnsi="Verdana"/>
          <w:bCs/>
          <w:sz w:val="24"/>
          <w:szCs w:val="24"/>
        </w:rPr>
        <w:t xml:space="preserve"> do którego otwarto likwidację, w zatwierdzonym przez sąd układzie w postępowaniu restrukturyzacyjnym jest przewidziane zaspokojenie wierzycieli przez likwidację jego majątku lub sąd zarządził likwidację jego majątku w trybie art. 332 ust. 1 ustawy z dnia 15 maja 2015 r. – Prawo restrukturyzacyjne (Dz. U.</w:t>
      </w:r>
      <w:r w:rsidR="002723FC" w:rsidRPr="003A7EFF">
        <w:rPr>
          <w:rFonts w:ascii="Verdana" w:hAnsi="Verdana"/>
          <w:bCs/>
          <w:sz w:val="24"/>
          <w:szCs w:val="24"/>
        </w:rPr>
        <w:t xml:space="preserve">2024.1428 </w:t>
      </w:r>
      <w:proofErr w:type="spellStart"/>
      <w:r w:rsidR="002723FC" w:rsidRPr="003A7EFF">
        <w:rPr>
          <w:rFonts w:ascii="Verdana" w:hAnsi="Verdana"/>
          <w:bCs/>
          <w:sz w:val="24"/>
          <w:szCs w:val="24"/>
        </w:rPr>
        <w:t>t.j</w:t>
      </w:r>
      <w:proofErr w:type="spellEnd"/>
      <w:r w:rsidR="002723FC" w:rsidRPr="003A7EFF">
        <w:rPr>
          <w:rFonts w:ascii="Verdana" w:hAnsi="Verdana"/>
          <w:bCs/>
          <w:sz w:val="24"/>
          <w:szCs w:val="24"/>
        </w:rPr>
        <w:t>.</w:t>
      </w:r>
      <w:r w:rsidRPr="003A7EFF">
        <w:rPr>
          <w:rFonts w:ascii="Verdana" w:hAnsi="Verdana"/>
          <w:bCs/>
          <w:sz w:val="24"/>
          <w:szCs w:val="24"/>
        </w:rPr>
        <w:t xml:space="preserve">) lub którego upadłość ogłoszono, z wyjątkiem Wykonawcy, który po ogłoszeniu upadłości zawarł układ zatwierdzony prawomocnym postanowieniem sądu, jeżeli układ nie przewiduje zaspokojenia wierzycieli przez likwidację majątku upadłego, chyba że sąd zarządził likwidację jego majątku w trybie art. 366 ust. 1 ustawy z dnia 28 lutego 2003 r. – Prawo upadłościowe (Dz. U. </w:t>
      </w:r>
      <w:r w:rsidR="002723FC" w:rsidRPr="003A7EFF">
        <w:rPr>
          <w:rFonts w:ascii="Verdana" w:hAnsi="Verdana"/>
          <w:bCs/>
          <w:sz w:val="24"/>
          <w:szCs w:val="24"/>
        </w:rPr>
        <w:t xml:space="preserve">2024.794 </w:t>
      </w:r>
      <w:proofErr w:type="spellStart"/>
      <w:r w:rsidR="002723FC" w:rsidRPr="003A7EFF">
        <w:rPr>
          <w:rFonts w:ascii="Verdana" w:hAnsi="Verdana"/>
          <w:bCs/>
          <w:sz w:val="24"/>
          <w:szCs w:val="24"/>
        </w:rPr>
        <w:t>t.j</w:t>
      </w:r>
      <w:proofErr w:type="spellEnd"/>
      <w:r w:rsidR="002723FC" w:rsidRPr="003A7EFF">
        <w:rPr>
          <w:rFonts w:ascii="Verdana" w:hAnsi="Verdana"/>
          <w:bCs/>
          <w:sz w:val="24"/>
          <w:szCs w:val="24"/>
        </w:rPr>
        <w:t>.</w:t>
      </w:r>
      <w:r w:rsidRPr="003A7EFF">
        <w:rPr>
          <w:rFonts w:ascii="Verdana" w:hAnsi="Verdana"/>
          <w:bCs/>
          <w:sz w:val="24"/>
          <w:szCs w:val="24"/>
        </w:rPr>
        <w:t>),</w:t>
      </w:r>
    </w:p>
    <w:p w14:paraId="418AEC93" w14:textId="77777777" w:rsidR="00862559" w:rsidRPr="003A7EFF" w:rsidRDefault="00862559" w:rsidP="003A7EFF">
      <w:pPr>
        <w:pStyle w:val="Tekstpodstawowy3"/>
        <w:numPr>
          <w:ilvl w:val="1"/>
          <w:numId w:val="8"/>
        </w:numPr>
        <w:suppressAutoHyphens w:val="0"/>
        <w:autoSpaceDN/>
        <w:spacing w:before="120" w:line="360" w:lineRule="auto"/>
        <w:ind w:left="1134" w:hanging="567"/>
        <w:rPr>
          <w:rFonts w:ascii="Verdana" w:hAnsi="Verdana"/>
          <w:sz w:val="24"/>
          <w:szCs w:val="24"/>
        </w:rPr>
      </w:pPr>
      <w:r w:rsidRPr="003A7EFF">
        <w:rPr>
          <w:rFonts w:ascii="Verdana" w:hAnsi="Verdana"/>
          <w:bCs/>
          <w:sz w:val="24"/>
          <w:szCs w:val="24"/>
        </w:rPr>
        <w:t xml:space="preserve">który w sposób zawiniony poważnie naruszył obowiązki zawodowe, co podważa jego uczciwość, w </w:t>
      </w:r>
      <w:proofErr w:type="gramStart"/>
      <w:r w:rsidRPr="003A7EFF">
        <w:rPr>
          <w:rFonts w:ascii="Verdana" w:hAnsi="Verdana"/>
          <w:bCs/>
          <w:sz w:val="24"/>
          <w:szCs w:val="24"/>
        </w:rPr>
        <w:t>szczególności</w:t>
      </w:r>
      <w:proofErr w:type="gramEnd"/>
      <w:r w:rsidRPr="003A7EFF">
        <w:rPr>
          <w:rFonts w:ascii="Verdana" w:hAnsi="Verdana"/>
          <w:bCs/>
          <w:sz w:val="24"/>
          <w:szCs w:val="24"/>
        </w:rPr>
        <w:t xml:space="preserve"> gdy Wykonawca w wyniku zamierzonego działania lub rażącego </w:t>
      </w:r>
      <w:r w:rsidRPr="003A7EFF">
        <w:rPr>
          <w:rFonts w:ascii="Verdana" w:hAnsi="Verdana"/>
          <w:bCs/>
          <w:sz w:val="24"/>
          <w:szCs w:val="24"/>
        </w:rPr>
        <w:lastRenderedPageBreak/>
        <w:t>niedbalstwa nie wykonał lub nienależycie wykonał zamówienie, co Zamawiający jest w stanie wykazać za pomocą stosownych środków dowodowych,</w:t>
      </w:r>
    </w:p>
    <w:p w14:paraId="09A291C8" w14:textId="77777777" w:rsidR="00862559" w:rsidRPr="003A7EFF" w:rsidRDefault="00862559" w:rsidP="003A7EFF">
      <w:pPr>
        <w:pStyle w:val="Tekstpodstawowy3"/>
        <w:numPr>
          <w:ilvl w:val="0"/>
          <w:numId w:val="8"/>
        </w:numPr>
        <w:suppressAutoHyphens w:val="0"/>
        <w:autoSpaceDN/>
        <w:spacing w:before="120" w:line="360" w:lineRule="auto"/>
        <w:rPr>
          <w:rFonts w:ascii="Verdana" w:hAnsi="Verdana"/>
          <w:sz w:val="24"/>
          <w:szCs w:val="24"/>
        </w:rPr>
      </w:pPr>
      <w:r w:rsidRPr="003A7EFF">
        <w:rPr>
          <w:rFonts w:ascii="Verdana" w:hAnsi="Verdana"/>
          <w:sz w:val="24"/>
          <w:szCs w:val="24"/>
        </w:rPr>
        <w:t>Zamawiający</w:t>
      </w:r>
      <w:r w:rsidRPr="003A7EFF">
        <w:rPr>
          <w:rFonts w:ascii="Verdana" w:hAnsi="Verdana"/>
          <w:bCs/>
          <w:sz w:val="24"/>
          <w:szCs w:val="24"/>
        </w:rPr>
        <w:t xml:space="preserve"> może wykluczyć wykonawcę na każdym etapie postępowania.</w:t>
      </w:r>
    </w:p>
    <w:p w14:paraId="3CBF58FC" w14:textId="77777777" w:rsidR="00862559" w:rsidRPr="003A7EFF" w:rsidRDefault="00862559" w:rsidP="003A7EFF">
      <w:pPr>
        <w:pStyle w:val="Tekstpodstawowy3"/>
        <w:numPr>
          <w:ilvl w:val="0"/>
          <w:numId w:val="8"/>
        </w:numPr>
        <w:suppressAutoHyphens w:val="0"/>
        <w:autoSpaceDN/>
        <w:spacing w:before="120" w:line="360" w:lineRule="auto"/>
        <w:rPr>
          <w:rFonts w:ascii="Verdana" w:hAnsi="Verdana"/>
          <w:sz w:val="24"/>
          <w:szCs w:val="24"/>
        </w:rPr>
      </w:pPr>
      <w:r w:rsidRPr="003A7EFF">
        <w:rPr>
          <w:rFonts w:ascii="Verdana" w:hAnsi="Verdana"/>
          <w:sz w:val="24"/>
          <w:szCs w:val="24"/>
        </w:rPr>
        <w:t>Ofertę Wykonawcy wykluczonego uznaje się za odrzuconą.</w:t>
      </w:r>
    </w:p>
    <w:p w14:paraId="13C57F49" w14:textId="77777777" w:rsidR="00862559" w:rsidRPr="003A7EFF" w:rsidRDefault="00862559" w:rsidP="003A7EFF">
      <w:pPr>
        <w:pStyle w:val="Tekstpodstawowy3"/>
        <w:numPr>
          <w:ilvl w:val="0"/>
          <w:numId w:val="8"/>
        </w:numPr>
        <w:suppressAutoHyphens w:val="0"/>
        <w:autoSpaceDN/>
        <w:spacing w:before="120" w:line="360" w:lineRule="auto"/>
        <w:rPr>
          <w:rFonts w:ascii="Verdana" w:hAnsi="Verdana"/>
          <w:bCs/>
          <w:sz w:val="24"/>
          <w:szCs w:val="24"/>
        </w:rPr>
      </w:pPr>
      <w:r w:rsidRPr="003A7EFF">
        <w:rPr>
          <w:rFonts w:ascii="Verdana" w:hAnsi="Verdana"/>
          <w:bCs/>
          <w:sz w:val="24"/>
          <w:szCs w:val="24"/>
        </w:rPr>
        <w:t>Obowiązek wykazania, że oferta nie zawiera rażąco niskiej ceny spoczywa na Wykonawcy.</w:t>
      </w:r>
    </w:p>
    <w:p w14:paraId="1AB0CECA" w14:textId="77777777" w:rsidR="00862559" w:rsidRPr="003A7EFF" w:rsidRDefault="00862559" w:rsidP="003A7EFF">
      <w:pPr>
        <w:pStyle w:val="Tekstpodstawowy3"/>
        <w:numPr>
          <w:ilvl w:val="0"/>
          <w:numId w:val="8"/>
        </w:numPr>
        <w:suppressAutoHyphens w:val="0"/>
        <w:autoSpaceDN/>
        <w:spacing w:before="120" w:line="360" w:lineRule="auto"/>
        <w:rPr>
          <w:rFonts w:ascii="Verdana" w:hAnsi="Verdana"/>
          <w:bCs/>
          <w:sz w:val="24"/>
          <w:szCs w:val="24"/>
        </w:rPr>
      </w:pPr>
      <w:r w:rsidRPr="003A7EFF">
        <w:rPr>
          <w:rFonts w:ascii="Verdana" w:hAnsi="Verdana"/>
          <w:bCs/>
          <w:sz w:val="24"/>
          <w:szCs w:val="24"/>
        </w:rPr>
        <w:t>Zamawiający odrzuci ofertę</w:t>
      </w:r>
      <w:r w:rsidRPr="003A7EFF">
        <w:rPr>
          <w:rFonts w:ascii="Arial" w:hAnsi="Arial" w:cs="Arial"/>
          <w:bCs/>
          <w:sz w:val="24"/>
          <w:szCs w:val="24"/>
        </w:rPr>
        <w:t>̨</w:t>
      </w:r>
      <w:r w:rsidRPr="003A7EFF">
        <w:rPr>
          <w:rFonts w:ascii="Verdana" w:hAnsi="Verdana"/>
          <w:bCs/>
          <w:sz w:val="24"/>
          <w:szCs w:val="24"/>
        </w:rPr>
        <w:t xml:space="preserve"> Wykonawcy, kt</w:t>
      </w:r>
      <w:r w:rsidRPr="003A7EFF">
        <w:rPr>
          <w:rFonts w:ascii="Verdana" w:hAnsi="Verdana" w:cs="Verdana"/>
          <w:bCs/>
          <w:sz w:val="24"/>
          <w:szCs w:val="24"/>
        </w:rPr>
        <w:t>ó</w:t>
      </w:r>
      <w:r w:rsidRPr="003A7EFF">
        <w:rPr>
          <w:rFonts w:ascii="Verdana" w:hAnsi="Verdana"/>
          <w:bCs/>
          <w:sz w:val="24"/>
          <w:szCs w:val="24"/>
        </w:rPr>
        <w:t>ry nie udzieli wyja</w:t>
      </w:r>
      <w:r w:rsidRPr="003A7EFF">
        <w:rPr>
          <w:rFonts w:ascii="Verdana" w:hAnsi="Verdana" w:cs="Verdana"/>
          <w:bCs/>
          <w:sz w:val="24"/>
          <w:szCs w:val="24"/>
        </w:rPr>
        <w:t>ś</w:t>
      </w:r>
      <w:r w:rsidRPr="003A7EFF">
        <w:rPr>
          <w:rFonts w:ascii="Verdana" w:hAnsi="Verdana"/>
          <w:bCs/>
          <w:sz w:val="24"/>
          <w:szCs w:val="24"/>
        </w:rPr>
        <w:t>nie</w:t>
      </w:r>
      <w:r w:rsidRPr="003A7EFF">
        <w:rPr>
          <w:rFonts w:ascii="Verdana" w:hAnsi="Verdana" w:cs="Verdana"/>
          <w:bCs/>
          <w:sz w:val="24"/>
          <w:szCs w:val="24"/>
        </w:rPr>
        <w:t>ń</w:t>
      </w:r>
      <w:r w:rsidRPr="003A7EFF">
        <w:rPr>
          <w:rFonts w:ascii="Verdana" w:hAnsi="Verdana"/>
          <w:bCs/>
          <w:sz w:val="24"/>
          <w:szCs w:val="24"/>
        </w:rPr>
        <w:t xml:space="preserve"> lub je</w:t>
      </w:r>
      <w:r w:rsidRPr="003A7EFF">
        <w:rPr>
          <w:rFonts w:ascii="Verdana" w:hAnsi="Verdana" w:cs="Verdana"/>
          <w:bCs/>
          <w:sz w:val="24"/>
          <w:szCs w:val="24"/>
        </w:rPr>
        <w:t>ż</w:t>
      </w:r>
      <w:r w:rsidRPr="003A7EFF">
        <w:rPr>
          <w:rFonts w:ascii="Verdana" w:hAnsi="Verdana"/>
          <w:bCs/>
          <w:sz w:val="24"/>
          <w:szCs w:val="24"/>
        </w:rPr>
        <w:t>eli dokonana ocena wyja</w:t>
      </w:r>
      <w:r w:rsidRPr="003A7EFF">
        <w:rPr>
          <w:rFonts w:ascii="Verdana" w:hAnsi="Verdana" w:cs="Verdana"/>
          <w:bCs/>
          <w:sz w:val="24"/>
          <w:szCs w:val="24"/>
        </w:rPr>
        <w:t>ś</w:t>
      </w:r>
      <w:r w:rsidRPr="003A7EFF">
        <w:rPr>
          <w:rFonts w:ascii="Verdana" w:hAnsi="Verdana"/>
          <w:bCs/>
          <w:sz w:val="24"/>
          <w:szCs w:val="24"/>
        </w:rPr>
        <w:t>nie</w:t>
      </w:r>
      <w:r w:rsidRPr="003A7EFF">
        <w:rPr>
          <w:rFonts w:ascii="Verdana" w:hAnsi="Verdana" w:cs="Verdana"/>
          <w:bCs/>
          <w:sz w:val="24"/>
          <w:szCs w:val="24"/>
        </w:rPr>
        <w:t>ń</w:t>
      </w:r>
      <w:r w:rsidRPr="003A7EFF">
        <w:rPr>
          <w:rFonts w:ascii="Verdana" w:hAnsi="Verdana"/>
          <w:bCs/>
          <w:sz w:val="24"/>
          <w:szCs w:val="24"/>
        </w:rPr>
        <w:t>́ wraz ze z</w:t>
      </w:r>
      <w:r w:rsidRPr="003A7EFF">
        <w:rPr>
          <w:rFonts w:ascii="Verdana" w:hAnsi="Verdana" w:cs="Verdana"/>
          <w:bCs/>
          <w:sz w:val="24"/>
          <w:szCs w:val="24"/>
        </w:rPr>
        <w:t>ł</w:t>
      </w:r>
      <w:r w:rsidRPr="003A7EFF">
        <w:rPr>
          <w:rFonts w:ascii="Verdana" w:hAnsi="Verdana"/>
          <w:bCs/>
          <w:sz w:val="24"/>
          <w:szCs w:val="24"/>
        </w:rPr>
        <w:t>o</w:t>
      </w:r>
      <w:r w:rsidRPr="003A7EFF">
        <w:rPr>
          <w:rFonts w:ascii="Verdana" w:hAnsi="Verdana" w:cs="Verdana"/>
          <w:bCs/>
          <w:sz w:val="24"/>
          <w:szCs w:val="24"/>
        </w:rPr>
        <w:t>ż</w:t>
      </w:r>
      <w:r w:rsidRPr="003A7EFF">
        <w:rPr>
          <w:rFonts w:ascii="Verdana" w:hAnsi="Verdana"/>
          <w:bCs/>
          <w:sz w:val="24"/>
          <w:szCs w:val="24"/>
        </w:rPr>
        <w:t xml:space="preserve">onymi dowodami potwierdzi, </w:t>
      </w:r>
      <w:r w:rsidRPr="003A7EFF">
        <w:rPr>
          <w:rFonts w:ascii="Verdana" w:hAnsi="Verdana" w:cs="Verdana"/>
          <w:bCs/>
          <w:sz w:val="24"/>
          <w:szCs w:val="24"/>
        </w:rPr>
        <w:t>ż</w:t>
      </w:r>
      <w:r w:rsidRPr="003A7EFF">
        <w:rPr>
          <w:rFonts w:ascii="Verdana" w:hAnsi="Verdana"/>
          <w:bCs/>
          <w:sz w:val="24"/>
          <w:szCs w:val="24"/>
        </w:rPr>
        <w:t>e oferta zawiera ra</w:t>
      </w:r>
      <w:r w:rsidRPr="003A7EFF">
        <w:rPr>
          <w:rFonts w:ascii="Verdana" w:hAnsi="Verdana" w:cs="Verdana"/>
          <w:bCs/>
          <w:sz w:val="24"/>
          <w:szCs w:val="24"/>
        </w:rPr>
        <w:t>żą</w:t>
      </w:r>
      <w:r w:rsidRPr="003A7EFF">
        <w:rPr>
          <w:rFonts w:ascii="Verdana" w:hAnsi="Verdana"/>
          <w:bCs/>
          <w:sz w:val="24"/>
          <w:szCs w:val="24"/>
        </w:rPr>
        <w:t>co niska</w:t>
      </w:r>
      <w:r w:rsidRPr="003A7EFF">
        <w:rPr>
          <w:rFonts w:ascii="Arial" w:hAnsi="Arial" w:cs="Arial"/>
          <w:bCs/>
          <w:sz w:val="24"/>
          <w:szCs w:val="24"/>
        </w:rPr>
        <w:t>̨</w:t>
      </w:r>
      <w:r w:rsidRPr="003A7EFF">
        <w:rPr>
          <w:rFonts w:ascii="Verdana" w:hAnsi="Verdana"/>
          <w:bCs/>
          <w:sz w:val="24"/>
          <w:szCs w:val="24"/>
        </w:rPr>
        <w:t xml:space="preserve"> cen</w:t>
      </w:r>
      <w:r w:rsidRPr="003A7EFF">
        <w:rPr>
          <w:rFonts w:ascii="Verdana" w:hAnsi="Verdana" w:cs="Verdana"/>
          <w:bCs/>
          <w:sz w:val="24"/>
          <w:szCs w:val="24"/>
        </w:rPr>
        <w:t>ę</w:t>
      </w:r>
      <w:r w:rsidRPr="003A7EFF">
        <w:rPr>
          <w:rFonts w:ascii="Arial" w:hAnsi="Arial" w:cs="Arial"/>
          <w:bCs/>
          <w:sz w:val="24"/>
          <w:szCs w:val="24"/>
        </w:rPr>
        <w:t>̨</w:t>
      </w:r>
      <w:r w:rsidRPr="003A7EFF">
        <w:rPr>
          <w:rFonts w:ascii="Verdana" w:hAnsi="Verdana"/>
          <w:bCs/>
          <w:sz w:val="24"/>
          <w:szCs w:val="24"/>
        </w:rPr>
        <w:t xml:space="preserve"> w stosunku do przedmiotu zam</w:t>
      </w:r>
      <w:r w:rsidRPr="003A7EFF">
        <w:rPr>
          <w:rFonts w:ascii="Verdana" w:hAnsi="Verdana" w:cs="Verdana"/>
          <w:bCs/>
          <w:sz w:val="24"/>
          <w:szCs w:val="24"/>
        </w:rPr>
        <w:t>ó</w:t>
      </w:r>
      <w:r w:rsidRPr="003A7EFF">
        <w:rPr>
          <w:rFonts w:ascii="Verdana" w:hAnsi="Verdana"/>
          <w:bCs/>
          <w:sz w:val="24"/>
          <w:szCs w:val="24"/>
        </w:rPr>
        <w:t>wienia.</w:t>
      </w:r>
    </w:p>
    <w:p w14:paraId="04614F9C" w14:textId="3092E518" w:rsidR="00232A30" w:rsidRPr="003A7EFF" w:rsidRDefault="00BC22C9" w:rsidP="003A7EFF">
      <w:pPr>
        <w:pStyle w:val="Nagwek1"/>
        <w:numPr>
          <w:ilvl w:val="0"/>
          <w:numId w:val="1"/>
        </w:numPr>
        <w:spacing w:line="360" w:lineRule="auto"/>
        <w:jc w:val="both"/>
        <w:rPr>
          <w:rFonts w:ascii="Verdana" w:hAnsi="Verdana" w:cs="Arial"/>
          <w:color w:val="auto"/>
          <w:sz w:val="24"/>
          <w:szCs w:val="24"/>
        </w:rPr>
      </w:pPr>
      <w:bookmarkStart w:id="22" w:name="_Toc215461016"/>
      <w:r w:rsidRPr="003A7EFF">
        <w:rPr>
          <w:rFonts w:ascii="Verdana" w:hAnsi="Verdana" w:cs="Arial"/>
          <w:color w:val="auto"/>
          <w:sz w:val="24"/>
          <w:szCs w:val="24"/>
        </w:rPr>
        <w:t>Postanowienia końcowe</w:t>
      </w:r>
      <w:bookmarkEnd w:id="22"/>
      <w:r w:rsidRPr="003A7EFF">
        <w:rPr>
          <w:rFonts w:ascii="Verdana" w:hAnsi="Verdana" w:cs="Arial"/>
          <w:color w:val="auto"/>
          <w:sz w:val="24"/>
          <w:szCs w:val="24"/>
        </w:rPr>
        <w:t xml:space="preserve"> </w:t>
      </w:r>
    </w:p>
    <w:p w14:paraId="2437C534" w14:textId="77777777" w:rsidR="00232A30" w:rsidRPr="003A7EFF" w:rsidRDefault="00232A30" w:rsidP="003A7EFF">
      <w:pPr>
        <w:pStyle w:val="Tekstpodstawowy3"/>
        <w:numPr>
          <w:ilvl w:val="0"/>
          <w:numId w:val="31"/>
        </w:numPr>
        <w:tabs>
          <w:tab w:val="clear" w:pos="720"/>
          <w:tab w:val="left" w:pos="426"/>
          <w:tab w:val="left" w:pos="709"/>
        </w:tabs>
        <w:suppressAutoHyphens w:val="0"/>
        <w:autoSpaceDN/>
        <w:spacing w:before="120" w:line="360" w:lineRule="auto"/>
        <w:ind w:left="425" w:hanging="425"/>
        <w:rPr>
          <w:rFonts w:ascii="Verdana" w:hAnsi="Verdana"/>
          <w:sz w:val="24"/>
          <w:szCs w:val="24"/>
        </w:rPr>
      </w:pPr>
      <w:r w:rsidRPr="003A7EFF">
        <w:rPr>
          <w:rFonts w:ascii="Verdana" w:hAnsi="Verdana"/>
          <w:sz w:val="24"/>
          <w:szCs w:val="24"/>
        </w:rPr>
        <w:t>Zamawiający zawrze umowę w terminie nie dłuższym niż 30 dni od dnia przekazania zawiadomienia o wyborze oferty.</w:t>
      </w:r>
    </w:p>
    <w:p w14:paraId="0A9511D8" w14:textId="77777777" w:rsidR="00232A30" w:rsidRPr="003A7EFF" w:rsidRDefault="00232A30" w:rsidP="003A7EFF">
      <w:pPr>
        <w:pStyle w:val="Tekstpodstawowy3"/>
        <w:numPr>
          <w:ilvl w:val="0"/>
          <w:numId w:val="31"/>
        </w:numPr>
        <w:tabs>
          <w:tab w:val="clear" w:pos="720"/>
          <w:tab w:val="left" w:pos="426"/>
          <w:tab w:val="left" w:pos="709"/>
        </w:tabs>
        <w:suppressAutoHyphens w:val="0"/>
        <w:autoSpaceDN/>
        <w:spacing w:before="120" w:line="360" w:lineRule="auto"/>
        <w:ind w:left="425" w:hanging="425"/>
        <w:rPr>
          <w:rFonts w:ascii="Verdana" w:hAnsi="Verdana"/>
          <w:sz w:val="24"/>
          <w:szCs w:val="24"/>
        </w:rPr>
      </w:pPr>
      <w:r w:rsidRPr="003A7EFF">
        <w:rPr>
          <w:rFonts w:ascii="Verdana" w:hAnsi="Verdana"/>
          <w:sz w:val="24"/>
          <w:szCs w:val="24"/>
        </w:rPr>
        <w:t xml:space="preserve">Zamawiający może unieważnić postępowanie w przypadku, gdy cena zaoferowana przez Wykonawcę przekracza środki przeznaczone przez Zamawiającego na realizację zamówienia. </w:t>
      </w:r>
    </w:p>
    <w:p w14:paraId="13DA368E" w14:textId="77777777" w:rsidR="00232A30" w:rsidRPr="003A7EFF" w:rsidRDefault="00232A30" w:rsidP="003A7EFF">
      <w:pPr>
        <w:pStyle w:val="Tekstpodstawowy3"/>
        <w:numPr>
          <w:ilvl w:val="0"/>
          <w:numId w:val="31"/>
        </w:numPr>
        <w:tabs>
          <w:tab w:val="clear" w:pos="720"/>
          <w:tab w:val="left" w:pos="426"/>
          <w:tab w:val="left" w:pos="709"/>
        </w:tabs>
        <w:suppressAutoHyphens w:val="0"/>
        <w:autoSpaceDN/>
        <w:spacing w:before="120" w:line="360" w:lineRule="auto"/>
        <w:ind w:left="425" w:hanging="425"/>
        <w:rPr>
          <w:rFonts w:ascii="Verdana" w:hAnsi="Verdana"/>
          <w:sz w:val="24"/>
          <w:szCs w:val="24"/>
        </w:rPr>
      </w:pPr>
      <w:r w:rsidRPr="003A7EFF">
        <w:rPr>
          <w:rFonts w:ascii="Verdana" w:hAnsi="Verdana"/>
          <w:sz w:val="24"/>
          <w:szCs w:val="24"/>
        </w:rPr>
        <w:t>Zamawiający zastrzega także możliwość zakończenia postępowania bez wyboru najkorzystniejszej oferty bez konieczności podania przyczyny takiej czynności.</w:t>
      </w:r>
    </w:p>
    <w:p w14:paraId="356BAA12" w14:textId="77777777" w:rsidR="00232A30" w:rsidRPr="003A7EFF" w:rsidRDefault="00232A30" w:rsidP="003A7EFF">
      <w:pPr>
        <w:pStyle w:val="Tekstpodstawowy3"/>
        <w:numPr>
          <w:ilvl w:val="0"/>
          <w:numId w:val="31"/>
        </w:numPr>
        <w:tabs>
          <w:tab w:val="clear" w:pos="720"/>
          <w:tab w:val="left" w:pos="426"/>
          <w:tab w:val="left" w:pos="709"/>
        </w:tabs>
        <w:suppressAutoHyphens w:val="0"/>
        <w:autoSpaceDN/>
        <w:spacing w:before="120" w:line="360" w:lineRule="auto"/>
        <w:ind w:left="425" w:hanging="425"/>
        <w:rPr>
          <w:rFonts w:ascii="Verdana" w:hAnsi="Verdana"/>
          <w:sz w:val="24"/>
          <w:szCs w:val="24"/>
        </w:rPr>
      </w:pPr>
      <w:r w:rsidRPr="003A7EFF">
        <w:rPr>
          <w:rFonts w:ascii="Verdana" w:hAnsi="Verdana"/>
          <w:sz w:val="24"/>
          <w:szCs w:val="24"/>
        </w:rPr>
        <w:t>O zakończeniu postępowania bez wyboru najkorzystniejszej oferty, Zamawiający zawiadomi:</w:t>
      </w:r>
    </w:p>
    <w:p w14:paraId="7E684F20" w14:textId="77777777" w:rsidR="00232A30" w:rsidRPr="003A7EFF" w:rsidRDefault="00232A30" w:rsidP="003A7EFF">
      <w:pPr>
        <w:pStyle w:val="Tekstpodstawowy3"/>
        <w:numPr>
          <w:ilvl w:val="1"/>
          <w:numId w:val="32"/>
        </w:numPr>
        <w:suppressAutoHyphens w:val="0"/>
        <w:autoSpaceDN/>
        <w:spacing w:before="120" w:line="360" w:lineRule="auto"/>
        <w:rPr>
          <w:rFonts w:ascii="Verdana" w:hAnsi="Verdana"/>
          <w:sz w:val="24"/>
          <w:szCs w:val="24"/>
        </w:rPr>
      </w:pPr>
      <w:r w:rsidRPr="003A7EFF">
        <w:rPr>
          <w:rFonts w:ascii="Verdana" w:hAnsi="Verdana"/>
          <w:sz w:val="24"/>
          <w:szCs w:val="24"/>
        </w:rPr>
        <w:t>za pośrednictwem strony internetowej, na której upubliczniono zapytanie ofertowe – w przypadku zakończenia postępowania przed upływem terminu składania ofert,</w:t>
      </w:r>
    </w:p>
    <w:p w14:paraId="02B06F9F" w14:textId="77777777" w:rsidR="00232A30" w:rsidRPr="003A7EFF" w:rsidRDefault="00232A30" w:rsidP="003A7EFF">
      <w:pPr>
        <w:pStyle w:val="Tekstpodstawowy3"/>
        <w:numPr>
          <w:ilvl w:val="1"/>
          <w:numId w:val="32"/>
        </w:numPr>
        <w:suppressAutoHyphens w:val="0"/>
        <w:autoSpaceDN/>
        <w:spacing w:before="120" w:line="360" w:lineRule="auto"/>
        <w:rPr>
          <w:rFonts w:ascii="Verdana" w:hAnsi="Verdana"/>
          <w:sz w:val="24"/>
          <w:szCs w:val="24"/>
        </w:rPr>
      </w:pPr>
      <w:r w:rsidRPr="003A7EFF">
        <w:rPr>
          <w:rFonts w:ascii="Verdana" w:hAnsi="Verdana"/>
          <w:sz w:val="24"/>
          <w:szCs w:val="24"/>
        </w:rPr>
        <w:lastRenderedPageBreak/>
        <w:t>wszystkich Wykonawców, którzy złożyli oferty – w przypadku zakończenia postępowania po upływie terminu składania ofert.</w:t>
      </w:r>
    </w:p>
    <w:p w14:paraId="45B6D6F1" w14:textId="77777777" w:rsidR="00232A30" w:rsidRPr="003A7EFF" w:rsidRDefault="00232A30" w:rsidP="003A7EFF">
      <w:pPr>
        <w:pStyle w:val="Tekstpodstawowy3"/>
        <w:numPr>
          <w:ilvl w:val="0"/>
          <w:numId w:val="31"/>
        </w:numPr>
        <w:tabs>
          <w:tab w:val="clear" w:pos="720"/>
          <w:tab w:val="left" w:pos="426"/>
          <w:tab w:val="left" w:pos="709"/>
        </w:tabs>
        <w:suppressAutoHyphens w:val="0"/>
        <w:autoSpaceDN/>
        <w:spacing w:before="120" w:line="360" w:lineRule="auto"/>
        <w:ind w:left="425" w:hanging="425"/>
        <w:rPr>
          <w:rFonts w:ascii="Verdana" w:hAnsi="Verdana"/>
          <w:sz w:val="24"/>
          <w:szCs w:val="24"/>
        </w:rPr>
      </w:pPr>
      <w:r w:rsidRPr="003A7EFF">
        <w:rPr>
          <w:rFonts w:ascii="Verdana" w:hAnsi="Verdana"/>
          <w:sz w:val="24"/>
          <w:szCs w:val="24"/>
        </w:rPr>
        <w:t xml:space="preserve">Zamawiający nie przewiduje zwrotu Wykonawcom kosztów udziału w postępowaniu. </w:t>
      </w:r>
    </w:p>
    <w:p w14:paraId="1260AD87" w14:textId="77777777" w:rsidR="00232A30" w:rsidRPr="003A7EFF" w:rsidRDefault="00232A30" w:rsidP="003A7EFF">
      <w:pPr>
        <w:pStyle w:val="Tekstpodstawowy3"/>
        <w:numPr>
          <w:ilvl w:val="0"/>
          <w:numId w:val="31"/>
        </w:numPr>
        <w:tabs>
          <w:tab w:val="clear" w:pos="720"/>
          <w:tab w:val="left" w:pos="426"/>
          <w:tab w:val="left" w:pos="709"/>
        </w:tabs>
        <w:suppressAutoHyphens w:val="0"/>
        <w:autoSpaceDN/>
        <w:spacing w:before="120" w:line="360" w:lineRule="auto"/>
        <w:ind w:left="425" w:hanging="425"/>
        <w:rPr>
          <w:rFonts w:ascii="Verdana" w:hAnsi="Verdana"/>
          <w:sz w:val="24"/>
          <w:szCs w:val="24"/>
        </w:rPr>
      </w:pPr>
      <w:r w:rsidRPr="003A7EFF">
        <w:rPr>
          <w:rFonts w:ascii="Verdana" w:hAnsi="Verdana"/>
          <w:sz w:val="24"/>
          <w:szCs w:val="24"/>
        </w:rPr>
        <w:t>Wykonawca nie będzie dochodził od Zamawiającego odszkodowania, z tytułu ewentualnych szkód powstałych w przypadku skorzystania przez Zamawiającego z uprawnienia, o którym mowa w pkt 2 i 3 powyżej.</w:t>
      </w:r>
    </w:p>
    <w:p w14:paraId="21EDD396" w14:textId="77777777" w:rsidR="00232A30" w:rsidRPr="003A7EFF" w:rsidRDefault="00232A30" w:rsidP="003A7EFF">
      <w:pPr>
        <w:pStyle w:val="Tekstpodstawowy3"/>
        <w:numPr>
          <w:ilvl w:val="0"/>
          <w:numId w:val="31"/>
        </w:numPr>
        <w:tabs>
          <w:tab w:val="clear" w:pos="720"/>
          <w:tab w:val="left" w:pos="426"/>
          <w:tab w:val="left" w:pos="709"/>
        </w:tabs>
        <w:suppressAutoHyphens w:val="0"/>
        <w:autoSpaceDN/>
        <w:spacing w:before="120" w:line="360" w:lineRule="auto"/>
        <w:ind w:left="425" w:hanging="425"/>
        <w:rPr>
          <w:rFonts w:ascii="Verdana" w:hAnsi="Verdana"/>
          <w:sz w:val="24"/>
          <w:szCs w:val="24"/>
        </w:rPr>
      </w:pPr>
      <w:r w:rsidRPr="003A7EFF">
        <w:rPr>
          <w:rFonts w:ascii="Verdana" w:hAnsi="Verdana"/>
          <w:sz w:val="24"/>
          <w:szCs w:val="24"/>
        </w:rPr>
        <w:t>Uprawnienie, o którym mowa w pkt 2 i pkt 3 powyżej, przysługuje Zamawiającemu również po wyborze najkorzystniejszej oferty. W takiej sytuacji Zamawiający może zakończyć postępowanie bez wyboru najkorzystniejszej oferty, po unieważnieniu czynności wyboru najkorzystniejszej oferty.</w:t>
      </w:r>
    </w:p>
    <w:p w14:paraId="3BDAD62B" w14:textId="77777777" w:rsidR="00232A30" w:rsidRPr="003A7EFF" w:rsidRDefault="00232A30" w:rsidP="003A7EFF">
      <w:pPr>
        <w:pStyle w:val="Tekstpodstawowy3"/>
        <w:numPr>
          <w:ilvl w:val="0"/>
          <w:numId w:val="31"/>
        </w:numPr>
        <w:tabs>
          <w:tab w:val="clear" w:pos="720"/>
          <w:tab w:val="left" w:pos="426"/>
          <w:tab w:val="left" w:pos="709"/>
        </w:tabs>
        <w:suppressAutoHyphens w:val="0"/>
        <w:autoSpaceDN/>
        <w:spacing w:before="120" w:line="360" w:lineRule="auto"/>
        <w:ind w:left="425" w:hanging="425"/>
        <w:rPr>
          <w:rFonts w:ascii="Verdana" w:hAnsi="Verdana"/>
          <w:sz w:val="24"/>
          <w:szCs w:val="24"/>
        </w:rPr>
      </w:pPr>
      <w:r w:rsidRPr="003A7EFF">
        <w:rPr>
          <w:rFonts w:ascii="Verdana" w:hAnsi="Verdana"/>
          <w:sz w:val="24"/>
          <w:szCs w:val="24"/>
        </w:rPr>
        <w:t>Zamawiający zastrzega sobie możliwość unieważnienia każdej swojej czynności dokonanej w postępowaniu do momentu zawarcia umowy, bez konieczności podania przyczyny takiego działania.</w:t>
      </w:r>
    </w:p>
    <w:p w14:paraId="5556FDB2" w14:textId="25767B87" w:rsidR="00232A30" w:rsidRPr="003A7EFF" w:rsidRDefault="00BC22C9" w:rsidP="003A7EFF">
      <w:pPr>
        <w:pStyle w:val="Nagwek1"/>
        <w:numPr>
          <w:ilvl w:val="0"/>
          <w:numId w:val="1"/>
        </w:numPr>
        <w:spacing w:line="360" w:lineRule="auto"/>
        <w:jc w:val="both"/>
        <w:rPr>
          <w:rFonts w:ascii="Verdana" w:hAnsi="Verdana" w:cs="Arial"/>
          <w:color w:val="auto"/>
          <w:sz w:val="24"/>
          <w:szCs w:val="24"/>
        </w:rPr>
      </w:pPr>
      <w:r w:rsidRPr="003A7EFF">
        <w:rPr>
          <w:rFonts w:ascii="Verdana" w:hAnsi="Verdana" w:cs="Arial"/>
          <w:color w:val="auto"/>
          <w:sz w:val="24"/>
          <w:szCs w:val="24"/>
        </w:rPr>
        <w:t xml:space="preserve"> </w:t>
      </w:r>
      <w:bookmarkStart w:id="23" w:name="_Toc215461017"/>
      <w:r w:rsidR="00900D73" w:rsidRPr="003A7EFF">
        <w:rPr>
          <w:rFonts w:ascii="Verdana" w:hAnsi="Verdana" w:cs="Arial"/>
          <w:color w:val="auto"/>
          <w:sz w:val="24"/>
          <w:szCs w:val="24"/>
        </w:rPr>
        <w:t xml:space="preserve">Informacja Administratora </w:t>
      </w:r>
      <w:r w:rsidRPr="003A7EFF">
        <w:rPr>
          <w:rFonts w:ascii="Verdana" w:hAnsi="Verdana" w:cs="Arial"/>
          <w:color w:val="auto"/>
          <w:sz w:val="24"/>
          <w:szCs w:val="24"/>
        </w:rPr>
        <w:t>dotycząca przetwarzania danych osobowych</w:t>
      </w:r>
      <w:bookmarkEnd w:id="23"/>
    </w:p>
    <w:p w14:paraId="51DC37B4" w14:textId="2F177048" w:rsidR="00067E14" w:rsidRPr="00067E14" w:rsidRDefault="00067E14" w:rsidP="00067E14">
      <w:pPr>
        <w:pStyle w:val="Tekstpodstawowy3"/>
        <w:tabs>
          <w:tab w:val="left" w:pos="426"/>
          <w:tab w:val="left" w:pos="709"/>
        </w:tabs>
        <w:suppressAutoHyphens w:val="0"/>
        <w:spacing w:before="120" w:line="360" w:lineRule="auto"/>
        <w:ind w:left="360"/>
        <w:rPr>
          <w:rFonts w:ascii="Verdana" w:hAnsi="Verdana" w:cstheme="minorHAnsi"/>
          <w:sz w:val="24"/>
          <w:szCs w:val="24"/>
        </w:rPr>
      </w:pPr>
      <w:r w:rsidRPr="00067E14">
        <w:rPr>
          <w:rFonts w:ascii="Verdana" w:hAnsi="Verdana" w:cstheme="minorHAnsi"/>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proofErr w:type="spellStart"/>
      <w:r w:rsidRPr="00067E14">
        <w:rPr>
          <w:rFonts w:ascii="Verdana" w:hAnsi="Verdana" w:cstheme="minorHAnsi"/>
          <w:sz w:val="24"/>
          <w:szCs w:val="24"/>
        </w:rPr>
        <w:t>RODO</w:t>
      </w:r>
      <w:proofErr w:type="spellEnd"/>
      <w:r w:rsidRPr="00067E14">
        <w:rPr>
          <w:rFonts w:ascii="Verdana" w:hAnsi="Verdana" w:cstheme="minorHAnsi"/>
          <w:sz w:val="24"/>
          <w:szCs w:val="24"/>
        </w:rPr>
        <w:t xml:space="preserve">”, Zamawiający informuje, że: </w:t>
      </w:r>
    </w:p>
    <w:p w14:paraId="0851D008" w14:textId="77777777" w:rsidR="00067E14" w:rsidRPr="00067E14" w:rsidRDefault="00067E14" w:rsidP="00067E14">
      <w:pPr>
        <w:pStyle w:val="Tekstpodstawowy3"/>
        <w:tabs>
          <w:tab w:val="left" w:pos="426"/>
          <w:tab w:val="left" w:pos="709"/>
        </w:tabs>
        <w:spacing w:before="120" w:line="360" w:lineRule="auto"/>
        <w:ind w:left="360"/>
        <w:rPr>
          <w:rFonts w:ascii="Verdana" w:hAnsi="Verdana" w:cstheme="minorHAnsi"/>
          <w:sz w:val="24"/>
          <w:szCs w:val="24"/>
        </w:rPr>
      </w:pPr>
      <w:r w:rsidRPr="00067E14">
        <w:rPr>
          <w:rFonts w:ascii="Verdana" w:hAnsi="Verdana" w:cstheme="minorHAnsi"/>
          <w:sz w:val="24"/>
          <w:szCs w:val="24"/>
        </w:rPr>
        <w:t xml:space="preserve">1.1.        administratorem Pani/Pana danych osobowych jest Wyższa Szkoła Biznesu i Nauk o Zdrowiu w Łodzi, NIP: 729-261-54-49, REGON: 100313150, adres ul. Piotrkowska </w:t>
      </w:r>
      <w:proofErr w:type="gramStart"/>
      <w:r w:rsidRPr="00067E14">
        <w:rPr>
          <w:rFonts w:ascii="Verdana" w:hAnsi="Verdana" w:cstheme="minorHAnsi"/>
          <w:sz w:val="24"/>
          <w:szCs w:val="24"/>
        </w:rPr>
        <w:t>278,  90</w:t>
      </w:r>
      <w:proofErr w:type="gramEnd"/>
      <w:r w:rsidRPr="00067E14">
        <w:rPr>
          <w:rFonts w:ascii="Verdana" w:hAnsi="Verdana" w:cstheme="minorHAnsi"/>
          <w:sz w:val="24"/>
          <w:szCs w:val="24"/>
        </w:rPr>
        <w:t xml:space="preserve">-361 Łódź; </w:t>
      </w:r>
    </w:p>
    <w:p w14:paraId="45A67C00" w14:textId="77777777" w:rsidR="00067E14" w:rsidRPr="00067E14" w:rsidRDefault="00067E14" w:rsidP="00067E14">
      <w:pPr>
        <w:pStyle w:val="Tekstpodstawowy3"/>
        <w:tabs>
          <w:tab w:val="left" w:pos="426"/>
          <w:tab w:val="left" w:pos="709"/>
        </w:tabs>
        <w:spacing w:before="120" w:line="360" w:lineRule="auto"/>
        <w:ind w:left="360"/>
        <w:rPr>
          <w:rFonts w:ascii="Verdana" w:hAnsi="Verdana" w:cstheme="minorHAnsi"/>
          <w:sz w:val="24"/>
          <w:szCs w:val="24"/>
        </w:rPr>
      </w:pPr>
      <w:r w:rsidRPr="00067E14">
        <w:rPr>
          <w:rFonts w:ascii="Verdana" w:hAnsi="Verdana" w:cstheme="minorHAnsi"/>
          <w:sz w:val="24"/>
          <w:szCs w:val="24"/>
        </w:rPr>
        <w:lastRenderedPageBreak/>
        <w:t xml:space="preserve">1.2.        z inspektorem ochrony danych osobowych w Wyższej Szkole Biznesu i Nauk o Zdrowiu w Łodzi można się skontaktować: Marta Pintera, adres e-mail: </w:t>
      </w:r>
      <w:hyperlink r:id="rId10" w:tgtFrame="_blank" w:history="1">
        <w:r w:rsidRPr="00067E14">
          <w:rPr>
            <w:rStyle w:val="Hipercze"/>
            <w:rFonts w:ascii="Verdana" w:hAnsi="Verdana" w:cstheme="minorHAnsi"/>
            <w:sz w:val="24"/>
            <w:szCs w:val="24"/>
          </w:rPr>
          <w:t>iod@wsbinoz.pl</w:t>
        </w:r>
      </w:hyperlink>
      <w:r w:rsidRPr="00067E14">
        <w:rPr>
          <w:rFonts w:ascii="Verdana" w:hAnsi="Verdana" w:cstheme="minorHAnsi"/>
          <w:sz w:val="24"/>
          <w:szCs w:val="24"/>
        </w:rPr>
        <w:t>;</w:t>
      </w:r>
    </w:p>
    <w:p w14:paraId="1EEFF594" w14:textId="77777777" w:rsidR="00067E14" w:rsidRPr="00067E14" w:rsidRDefault="00067E14" w:rsidP="00067E14">
      <w:pPr>
        <w:pStyle w:val="Tekstpodstawowy3"/>
        <w:tabs>
          <w:tab w:val="left" w:pos="426"/>
          <w:tab w:val="left" w:pos="709"/>
        </w:tabs>
        <w:spacing w:before="120" w:line="360" w:lineRule="auto"/>
        <w:ind w:left="360"/>
        <w:rPr>
          <w:rFonts w:ascii="Verdana" w:hAnsi="Verdana" w:cstheme="minorHAnsi"/>
          <w:sz w:val="24"/>
          <w:szCs w:val="24"/>
        </w:rPr>
      </w:pPr>
      <w:r w:rsidRPr="00067E14">
        <w:rPr>
          <w:rFonts w:ascii="Verdana" w:hAnsi="Verdana" w:cstheme="minorHAnsi"/>
          <w:sz w:val="24"/>
          <w:szCs w:val="24"/>
        </w:rPr>
        <w:t>1.3.        Pani/Pana dane osobowe przetwarzane będą na podstawie art. 6 ust. 1 lit. c</w:t>
      </w:r>
      <w:r w:rsidRPr="00067E14">
        <w:rPr>
          <w:rFonts w:ascii="Verdana" w:hAnsi="Verdana" w:cstheme="minorHAnsi"/>
          <w:i/>
          <w:iCs/>
          <w:sz w:val="24"/>
          <w:szCs w:val="24"/>
        </w:rPr>
        <w:t xml:space="preserve"> </w:t>
      </w:r>
      <w:proofErr w:type="spellStart"/>
      <w:r w:rsidRPr="00067E14">
        <w:rPr>
          <w:rFonts w:ascii="Verdana" w:hAnsi="Verdana" w:cstheme="minorHAnsi"/>
          <w:sz w:val="24"/>
          <w:szCs w:val="24"/>
        </w:rPr>
        <w:t>RODO</w:t>
      </w:r>
      <w:proofErr w:type="spellEnd"/>
      <w:r w:rsidRPr="00067E14">
        <w:rPr>
          <w:rFonts w:ascii="Verdana" w:hAnsi="Verdana" w:cstheme="minorHAnsi"/>
          <w:sz w:val="24"/>
          <w:szCs w:val="24"/>
        </w:rPr>
        <w:t xml:space="preserve"> w celu związanym z niniejszym postępowaniem o udzielenie zamówienia; </w:t>
      </w:r>
    </w:p>
    <w:p w14:paraId="76ACDF9E" w14:textId="77777777" w:rsidR="00067E14" w:rsidRPr="00067E14" w:rsidRDefault="00067E14" w:rsidP="00067E14">
      <w:pPr>
        <w:pStyle w:val="Tekstpodstawowy3"/>
        <w:tabs>
          <w:tab w:val="left" w:pos="426"/>
          <w:tab w:val="left" w:pos="709"/>
        </w:tabs>
        <w:spacing w:before="120" w:line="360" w:lineRule="auto"/>
        <w:ind w:left="360"/>
        <w:rPr>
          <w:rFonts w:ascii="Verdana" w:hAnsi="Verdana" w:cstheme="minorHAnsi"/>
          <w:sz w:val="24"/>
          <w:szCs w:val="24"/>
        </w:rPr>
      </w:pPr>
      <w:r w:rsidRPr="00067E14">
        <w:rPr>
          <w:rFonts w:ascii="Verdana" w:hAnsi="Verdana" w:cstheme="minorHAnsi"/>
          <w:sz w:val="24"/>
          <w:szCs w:val="24"/>
        </w:rPr>
        <w:t>1.4.        odbiorcami Pani/Pana danych osobowych będą osoby lub podmioty, którym udostępniona zostanie dokumentacja postępowania;</w:t>
      </w:r>
    </w:p>
    <w:p w14:paraId="610B9AB8" w14:textId="77777777" w:rsidR="00067E14" w:rsidRPr="00067E14" w:rsidRDefault="00067E14" w:rsidP="00067E14">
      <w:pPr>
        <w:pStyle w:val="Tekstpodstawowy3"/>
        <w:tabs>
          <w:tab w:val="left" w:pos="426"/>
          <w:tab w:val="left" w:pos="709"/>
        </w:tabs>
        <w:spacing w:before="120" w:line="360" w:lineRule="auto"/>
        <w:ind w:left="360"/>
        <w:rPr>
          <w:rFonts w:ascii="Verdana" w:hAnsi="Verdana" w:cstheme="minorHAnsi"/>
          <w:sz w:val="24"/>
          <w:szCs w:val="24"/>
        </w:rPr>
      </w:pPr>
      <w:r w:rsidRPr="00067E14">
        <w:rPr>
          <w:rFonts w:ascii="Verdana" w:hAnsi="Verdana" w:cstheme="minorHAnsi"/>
          <w:sz w:val="24"/>
          <w:szCs w:val="24"/>
        </w:rPr>
        <w:t>1.5.        Pani/Pana dane osobowe będą przechowywane, przez okres nie krótszy niż okres realizacji i utrzymania trwałości efektów projektu, a w przypadku pomocy publicznej nie krócej niż 10 lat od daty przyznania tej pomocy,</w:t>
      </w:r>
    </w:p>
    <w:p w14:paraId="153B7B75" w14:textId="77777777" w:rsidR="00067E14" w:rsidRPr="00067E14" w:rsidRDefault="00067E14" w:rsidP="00067E14">
      <w:pPr>
        <w:pStyle w:val="Tekstpodstawowy3"/>
        <w:tabs>
          <w:tab w:val="left" w:pos="426"/>
          <w:tab w:val="left" w:pos="709"/>
        </w:tabs>
        <w:spacing w:before="120" w:line="360" w:lineRule="auto"/>
        <w:ind w:left="360"/>
        <w:rPr>
          <w:rFonts w:ascii="Verdana" w:hAnsi="Verdana" w:cstheme="minorHAnsi"/>
          <w:sz w:val="24"/>
          <w:szCs w:val="24"/>
        </w:rPr>
      </w:pPr>
      <w:r w:rsidRPr="00067E14">
        <w:rPr>
          <w:rFonts w:ascii="Verdana" w:hAnsi="Verdana" w:cstheme="minorHAnsi"/>
          <w:sz w:val="24"/>
          <w:szCs w:val="24"/>
        </w:rPr>
        <w:t xml:space="preserve">1.6.        w odniesieniu do Pani/Pana danych osobowych decyzje nie będą podejmowane w sposób zautomatyzowany, stosowanie do art. 22 </w:t>
      </w:r>
      <w:proofErr w:type="spellStart"/>
      <w:r w:rsidRPr="00067E14">
        <w:rPr>
          <w:rFonts w:ascii="Verdana" w:hAnsi="Verdana" w:cstheme="minorHAnsi"/>
          <w:sz w:val="24"/>
          <w:szCs w:val="24"/>
        </w:rPr>
        <w:t>RODO</w:t>
      </w:r>
      <w:proofErr w:type="spellEnd"/>
      <w:r w:rsidRPr="00067E14">
        <w:rPr>
          <w:rFonts w:ascii="Verdana" w:hAnsi="Verdana" w:cstheme="minorHAnsi"/>
          <w:sz w:val="24"/>
          <w:szCs w:val="24"/>
        </w:rPr>
        <w:t>;</w:t>
      </w:r>
    </w:p>
    <w:p w14:paraId="25FBFF96" w14:textId="77777777" w:rsidR="00067E14" w:rsidRPr="00067E14" w:rsidRDefault="00067E14" w:rsidP="00067E14">
      <w:pPr>
        <w:pStyle w:val="Tekstpodstawowy3"/>
        <w:tabs>
          <w:tab w:val="left" w:pos="426"/>
          <w:tab w:val="left" w:pos="709"/>
        </w:tabs>
        <w:spacing w:before="120" w:line="360" w:lineRule="auto"/>
        <w:ind w:left="360"/>
        <w:rPr>
          <w:rFonts w:ascii="Verdana" w:hAnsi="Verdana" w:cstheme="minorHAnsi"/>
          <w:sz w:val="24"/>
          <w:szCs w:val="24"/>
        </w:rPr>
      </w:pPr>
      <w:r w:rsidRPr="00067E14">
        <w:rPr>
          <w:rFonts w:ascii="Verdana" w:hAnsi="Verdana" w:cstheme="minorHAnsi"/>
          <w:sz w:val="24"/>
          <w:szCs w:val="24"/>
        </w:rPr>
        <w:t>1.7.        posiada Pani/Pan:</w:t>
      </w:r>
    </w:p>
    <w:p w14:paraId="4F88ED4A" w14:textId="77777777" w:rsidR="00067E14" w:rsidRPr="00067E14" w:rsidRDefault="00067E14" w:rsidP="00067E14">
      <w:pPr>
        <w:pStyle w:val="Tekstpodstawowy3"/>
        <w:tabs>
          <w:tab w:val="left" w:pos="426"/>
          <w:tab w:val="left" w:pos="709"/>
        </w:tabs>
        <w:spacing w:before="120" w:line="360" w:lineRule="auto"/>
        <w:ind w:left="360"/>
        <w:rPr>
          <w:rFonts w:ascii="Verdana" w:hAnsi="Verdana" w:cstheme="minorHAnsi"/>
          <w:sz w:val="24"/>
          <w:szCs w:val="24"/>
        </w:rPr>
      </w:pPr>
      <w:r w:rsidRPr="00067E14">
        <w:rPr>
          <w:rFonts w:ascii="Verdana" w:hAnsi="Verdana" w:cstheme="minorHAnsi"/>
          <w:sz w:val="24"/>
          <w:szCs w:val="24"/>
        </w:rPr>
        <w:t xml:space="preserve">−           na podstawie art. 15 </w:t>
      </w:r>
      <w:proofErr w:type="spellStart"/>
      <w:r w:rsidRPr="00067E14">
        <w:rPr>
          <w:rFonts w:ascii="Verdana" w:hAnsi="Verdana" w:cstheme="minorHAnsi"/>
          <w:sz w:val="24"/>
          <w:szCs w:val="24"/>
        </w:rPr>
        <w:t>RODO</w:t>
      </w:r>
      <w:proofErr w:type="spellEnd"/>
      <w:r w:rsidRPr="00067E14">
        <w:rPr>
          <w:rFonts w:ascii="Verdana" w:hAnsi="Verdana" w:cstheme="minorHAnsi"/>
          <w:sz w:val="24"/>
          <w:szCs w:val="24"/>
        </w:rPr>
        <w:t xml:space="preserve"> prawo dostępu do danych osobowych Pani/Pana dotyczących;</w:t>
      </w:r>
    </w:p>
    <w:p w14:paraId="53041AE1" w14:textId="77777777" w:rsidR="00067E14" w:rsidRPr="00067E14" w:rsidRDefault="00067E14" w:rsidP="00067E14">
      <w:pPr>
        <w:pStyle w:val="Tekstpodstawowy3"/>
        <w:tabs>
          <w:tab w:val="left" w:pos="426"/>
          <w:tab w:val="left" w:pos="709"/>
        </w:tabs>
        <w:spacing w:before="120" w:line="360" w:lineRule="auto"/>
        <w:ind w:left="360"/>
        <w:rPr>
          <w:rFonts w:ascii="Verdana" w:hAnsi="Verdana" w:cstheme="minorHAnsi"/>
          <w:sz w:val="24"/>
          <w:szCs w:val="24"/>
        </w:rPr>
      </w:pPr>
      <w:r w:rsidRPr="00067E14">
        <w:rPr>
          <w:rFonts w:ascii="Verdana" w:hAnsi="Verdana" w:cstheme="minorHAnsi"/>
          <w:sz w:val="24"/>
          <w:szCs w:val="24"/>
        </w:rPr>
        <w:t xml:space="preserve">−           na podstawie art. 16 </w:t>
      </w:r>
      <w:proofErr w:type="spellStart"/>
      <w:r w:rsidRPr="00067E14">
        <w:rPr>
          <w:rFonts w:ascii="Verdana" w:hAnsi="Verdana" w:cstheme="minorHAnsi"/>
          <w:sz w:val="24"/>
          <w:szCs w:val="24"/>
        </w:rPr>
        <w:t>RODO</w:t>
      </w:r>
      <w:proofErr w:type="spellEnd"/>
      <w:r w:rsidRPr="00067E14">
        <w:rPr>
          <w:rFonts w:ascii="Verdana" w:hAnsi="Verdana" w:cstheme="minorHAnsi"/>
          <w:sz w:val="24"/>
          <w:szCs w:val="24"/>
        </w:rPr>
        <w:t xml:space="preserve"> prawo do sprostowania Pani/Pana danych osobowych (</w:t>
      </w:r>
      <w:r w:rsidRPr="00067E14">
        <w:rPr>
          <w:rFonts w:ascii="Verdana" w:hAnsi="Verdana" w:cstheme="minorHAnsi"/>
          <w:i/>
          <w:iCs/>
          <w:sz w:val="24"/>
          <w:szCs w:val="24"/>
        </w:rPr>
        <w:t>skorzystanie z prawa do sprostowania nie może skutkować zmianą wyniku postępowania o udzielenie zamówienia ani zmianą postanowień umowy oraz nie może naruszać integralności protokołu oraz jego załączników)</w:t>
      </w:r>
      <w:r w:rsidRPr="00067E14">
        <w:rPr>
          <w:rFonts w:ascii="Verdana" w:hAnsi="Verdana" w:cstheme="minorHAnsi"/>
          <w:sz w:val="24"/>
          <w:szCs w:val="24"/>
        </w:rPr>
        <w:t>;</w:t>
      </w:r>
    </w:p>
    <w:p w14:paraId="5F881243" w14:textId="77777777" w:rsidR="00067E14" w:rsidRPr="00067E14" w:rsidRDefault="00067E14" w:rsidP="00067E14">
      <w:pPr>
        <w:pStyle w:val="Tekstpodstawowy3"/>
        <w:tabs>
          <w:tab w:val="left" w:pos="426"/>
          <w:tab w:val="left" w:pos="709"/>
        </w:tabs>
        <w:spacing w:before="120" w:line="360" w:lineRule="auto"/>
        <w:ind w:left="360"/>
        <w:rPr>
          <w:rFonts w:ascii="Verdana" w:hAnsi="Verdana" w:cstheme="minorHAnsi"/>
          <w:sz w:val="24"/>
          <w:szCs w:val="24"/>
        </w:rPr>
      </w:pPr>
      <w:r w:rsidRPr="00067E14">
        <w:rPr>
          <w:rFonts w:ascii="Verdana" w:hAnsi="Verdana" w:cstheme="minorHAnsi"/>
          <w:sz w:val="24"/>
          <w:szCs w:val="24"/>
        </w:rPr>
        <w:t xml:space="preserve">−           na podstawie art. 18 </w:t>
      </w:r>
      <w:proofErr w:type="spellStart"/>
      <w:r w:rsidRPr="00067E14">
        <w:rPr>
          <w:rFonts w:ascii="Verdana" w:hAnsi="Verdana" w:cstheme="minorHAnsi"/>
          <w:sz w:val="24"/>
          <w:szCs w:val="24"/>
        </w:rPr>
        <w:t>RODO</w:t>
      </w:r>
      <w:proofErr w:type="spellEnd"/>
      <w:r w:rsidRPr="00067E14">
        <w:rPr>
          <w:rFonts w:ascii="Verdana" w:hAnsi="Verdana" w:cstheme="minorHAnsi"/>
          <w:sz w:val="24"/>
          <w:szCs w:val="24"/>
        </w:rPr>
        <w:t xml:space="preserve"> prawo żądania od administratora ograniczenia przetwarzania danych osobowych z zastrzeżeniem przypadków, o których mowa w art. 18 ust. 2 </w:t>
      </w:r>
      <w:proofErr w:type="spellStart"/>
      <w:r w:rsidRPr="00067E14">
        <w:rPr>
          <w:rFonts w:ascii="Verdana" w:hAnsi="Verdana" w:cstheme="minorHAnsi"/>
          <w:sz w:val="24"/>
          <w:szCs w:val="24"/>
        </w:rPr>
        <w:t>RODO</w:t>
      </w:r>
      <w:proofErr w:type="spellEnd"/>
      <w:r w:rsidRPr="00067E14">
        <w:rPr>
          <w:rFonts w:ascii="Verdana" w:hAnsi="Verdana" w:cstheme="minorHAnsi"/>
          <w:sz w:val="24"/>
          <w:szCs w:val="24"/>
        </w:rPr>
        <w:t xml:space="preserve"> (</w:t>
      </w:r>
      <w:r w:rsidRPr="00067E14">
        <w:rPr>
          <w:rFonts w:ascii="Verdana" w:hAnsi="Verdana" w:cstheme="minorHAnsi"/>
          <w:i/>
          <w:iCs/>
          <w:sz w:val="24"/>
          <w:szCs w:val="24"/>
        </w:rPr>
        <w:t xml:space="preserve">prawo do ograniczenia przetwarzania nie ma zastosowania w odniesieniu do przechowywania, w celu zapewnienia korzystania ze środków ochrony </w:t>
      </w:r>
      <w:r w:rsidRPr="00067E14">
        <w:rPr>
          <w:rFonts w:ascii="Verdana" w:hAnsi="Verdana" w:cstheme="minorHAnsi"/>
          <w:i/>
          <w:iCs/>
          <w:sz w:val="24"/>
          <w:szCs w:val="24"/>
        </w:rPr>
        <w:lastRenderedPageBreak/>
        <w:t>prawnej lub w celu ochrony praw innej osoby fizycznej lub prawnej, lub z uwagi na ważne względy interesu publicznego Unii Europejskiej lub państwa członkowskiego)</w:t>
      </w:r>
      <w:r w:rsidRPr="00067E14">
        <w:rPr>
          <w:rFonts w:ascii="Verdana" w:hAnsi="Verdana" w:cstheme="minorHAnsi"/>
          <w:sz w:val="24"/>
          <w:szCs w:val="24"/>
        </w:rPr>
        <w:t xml:space="preserve">;  </w:t>
      </w:r>
    </w:p>
    <w:p w14:paraId="02317D18" w14:textId="77777777" w:rsidR="00067E14" w:rsidRPr="00067E14" w:rsidRDefault="00067E14" w:rsidP="00067E14">
      <w:pPr>
        <w:pStyle w:val="Tekstpodstawowy3"/>
        <w:tabs>
          <w:tab w:val="left" w:pos="426"/>
          <w:tab w:val="left" w:pos="709"/>
        </w:tabs>
        <w:spacing w:before="120" w:line="360" w:lineRule="auto"/>
        <w:ind w:left="360"/>
        <w:rPr>
          <w:rFonts w:ascii="Verdana" w:hAnsi="Verdana" w:cstheme="minorHAnsi"/>
          <w:sz w:val="24"/>
          <w:szCs w:val="24"/>
        </w:rPr>
      </w:pPr>
      <w:r w:rsidRPr="00067E14">
        <w:rPr>
          <w:rFonts w:ascii="Verdana" w:hAnsi="Verdana" w:cstheme="minorHAnsi"/>
          <w:sz w:val="24"/>
          <w:szCs w:val="24"/>
        </w:rPr>
        <w:t xml:space="preserve">−           prawo do wniesienia skargi do Prezesa Urzędu Ochrony Danych Osobowych, gdy uzna Pani/Pan, że przetwarzanie danych osobowych Pani/Pana dotyczących narusza przepisy </w:t>
      </w:r>
      <w:proofErr w:type="spellStart"/>
      <w:r w:rsidRPr="00067E14">
        <w:rPr>
          <w:rFonts w:ascii="Verdana" w:hAnsi="Verdana" w:cstheme="minorHAnsi"/>
          <w:sz w:val="24"/>
          <w:szCs w:val="24"/>
        </w:rPr>
        <w:t>RODO</w:t>
      </w:r>
      <w:proofErr w:type="spellEnd"/>
      <w:r w:rsidRPr="00067E14">
        <w:rPr>
          <w:rFonts w:ascii="Verdana" w:hAnsi="Verdana" w:cstheme="minorHAnsi"/>
          <w:sz w:val="24"/>
          <w:szCs w:val="24"/>
        </w:rPr>
        <w:t>;</w:t>
      </w:r>
    </w:p>
    <w:p w14:paraId="3F98B2A6" w14:textId="77777777" w:rsidR="00067E14" w:rsidRPr="00067E14" w:rsidRDefault="00067E14" w:rsidP="00067E14">
      <w:pPr>
        <w:pStyle w:val="Tekstpodstawowy3"/>
        <w:tabs>
          <w:tab w:val="left" w:pos="426"/>
          <w:tab w:val="left" w:pos="709"/>
        </w:tabs>
        <w:spacing w:before="120" w:line="360" w:lineRule="auto"/>
        <w:ind w:left="360"/>
        <w:rPr>
          <w:rFonts w:ascii="Verdana" w:hAnsi="Verdana" w:cstheme="minorHAnsi"/>
          <w:sz w:val="24"/>
          <w:szCs w:val="24"/>
        </w:rPr>
      </w:pPr>
      <w:r w:rsidRPr="00067E14">
        <w:rPr>
          <w:rFonts w:ascii="Verdana" w:hAnsi="Verdana" w:cstheme="minorHAnsi"/>
          <w:sz w:val="24"/>
          <w:szCs w:val="24"/>
        </w:rPr>
        <w:t>1.8.        nie przysługuje Pani/Panu:</w:t>
      </w:r>
    </w:p>
    <w:p w14:paraId="600A553C" w14:textId="77777777" w:rsidR="00067E14" w:rsidRPr="00067E14" w:rsidRDefault="00067E14" w:rsidP="00067E14">
      <w:pPr>
        <w:pStyle w:val="Tekstpodstawowy3"/>
        <w:tabs>
          <w:tab w:val="left" w:pos="426"/>
          <w:tab w:val="left" w:pos="709"/>
        </w:tabs>
        <w:spacing w:before="120" w:line="360" w:lineRule="auto"/>
        <w:ind w:left="360"/>
        <w:rPr>
          <w:rFonts w:ascii="Verdana" w:hAnsi="Verdana" w:cstheme="minorHAnsi"/>
          <w:sz w:val="24"/>
          <w:szCs w:val="24"/>
        </w:rPr>
      </w:pPr>
      <w:r w:rsidRPr="00067E14">
        <w:rPr>
          <w:rFonts w:ascii="Verdana" w:hAnsi="Verdana" w:cstheme="minorHAnsi"/>
          <w:sz w:val="24"/>
          <w:szCs w:val="24"/>
        </w:rPr>
        <w:t xml:space="preserve">−           w związku z art. 17 ust. 3 lit. b, d lub e </w:t>
      </w:r>
      <w:proofErr w:type="spellStart"/>
      <w:r w:rsidRPr="00067E14">
        <w:rPr>
          <w:rFonts w:ascii="Verdana" w:hAnsi="Verdana" w:cstheme="minorHAnsi"/>
          <w:sz w:val="24"/>
          <w:szCs w:val="24"/>
        </w:rPr>
        <w:t>RODO</w:t>
      </w:r>
      <w:proofErr w:type="spellEnd"/>
      <w:r w:rsidRPr="00067E14">
        <w:rPr>
          <w:rFonts w:ascii="Verdana" w:hAnsi="Verdana" w:cstheme="minorHAnsi"/>
          <w:sz w:val="24"/>
          <w:szCs w:val="24"/>
        </w:rPr>
        <w:t xml:space="preserve"> prawo do usunięcia danych osobowych;</w:t>
      </w:r>
    </w:p>
    <w:p w14:paraId="0774C1DB" w14:textId="77777777" w:rsidR="00067E14" w:rsidRPr="00067E14" w:rsidRDefault="00067E14" w:rsidP="00067E14">
      <w:pPr>
        <w:pStyle w:val="Tekstpodstawowy3"/>
        <w:tabs>
          <w:tab w:val="left" w:pos="426"/>
          <w:tab w:val="left" w:pos="709"/>
        </w:tabs>
        <w:spacing w:before="120" w:line="360" w:lineRule="auto"/>
        <w:ind w:left="360"/>
        <w:rPr>
          <w:rFonts w:ascii="Verdana" w:hAnsi="Verdana" w:cstheme="minorHAnsi"/>
          <w:sz w:val="24"/>
          <w:szCs w:val="24"/>
        </w:rPr>
      </w:pPr>
      <w:r w:rsidRPr="00067E14">
        <w:rPr>
          <w:rFonts w:ascii="Verdana" w:hAnsi="Verdana" w:cstheme="minorHAnsi"/>
          <w:sz w:val="24"/>
          <w:szCs w:val="24"/>
        </w:rPr>
        <w:t xml:space="preserve">−           prawo do przenoszenia danych osobowych, o którym mowa w art. 20 </w:t>
      </w:r>
      <w:proofErr w:type="spellStart"/>
      <w:r w:rsidRPr="00067E14">
        <w:rPr>
          <w:rFonts w:ascii="Verdana" w:hAnsi="Verdana" w:cstheme="minorHAnsi"/>
          <w:sz w:val="24"/>
          <w:szCs w:val="24"/>
        </w:rPr>
        <w:t>RODO</w:t>
      </w:r>
      <w:proofErr w:type="spellEnd"/>
      <w:r w:rsidRPr="00067E14">
        <w:rPr>
          <w:rFonts w:ascii="Verdana" w:hAnsi="Verdana" w:cstheme="minorHAnsi"/>
          <w:sz w:val="24"/>
          <w:szCs w:val="24"/>
        </w:rPr>
        <w:t>;</w:t>
      </w:r>
    </w:p>
    <w:p w14:paraId="253DA6FB" w14:textId="77777777" w:rsidR="00067E14" w:rsidRPr="00067E14" w:rsidRDefault="00067E14" w:rsidP="00067E14">
      <w:pPr>
        <w:pStyle w:val="Tekstpodstawowy3"/>
        <w:tabs>
          <w:tab w:val="left" w:pos="426"/>
          <w:tab w:val="left" w:pos="709"/>
        </w:tabs>
        <w:spacing w:before="120" w:line="360" w:lineRule="auto"/>
        <w:ind w:left="360"/>
        <w:rPr>
          <w:rFonts w:ascii="Verdana" w:hAnsi="Verdana" w:cstheme="minorHAnsi"/>
          <w:sz w:val="24"/>
          <w:szCs w:val="24"/>
        </w:rPr>
      </w:pPr>
      <w:r w:rsidRPr="00067E14">
        <w:rPr>
          <w:rFonts w:ascii="Verdana" w:hAnsi="Verdana" w:cstheme="minorHAnsi"/>
          <w:sz w:val="24"/>
          <w:szCs w:val="24"/>
        </w:rPr>
        <w:t xml:space="preserve">−           na podstawie art. 21 </w:t>
      </w:r>
      <w:proofErr w:type="spellStart"/>
      <w:r w:rsidRPr="00067E14">
        <w:rPr>
          <w:rFonts w:ascii="Verdana" w:hAnsi="Verdana" w:cstheme="minorHAnsi"/>
          <w:sz w:val="24"/>
          <w:szCs w:val="24"/>
        </w:rPr>
        <w:t>RODO</w:t>
      </w:r>
      <w:proofErr w:type="spellEnd"/>
      <w:r w:rsidRPr="00067E14">
        <w:rPr>
          <w:rFonts w:ascii="Verdana" w:hAnsi="Verdana" w:cstheme="minorHAnsi"/>
          <w:sz w:val="24"/>
          <w:szCs w:val="24"/>
        </w:rPr>
        <w:t xml:space="preserve"> prawo sprzeciwu, wobec przetwarzania danych osobowych, gdyż podstawą prawną przetwarzania Pani/Pana danych osobowych jest art. 6 ust. 1 lit. c </w:t>
      </w:r>
      <w:proofErr w:type="spellStart"/>
      <w:r w:rsidRPr="00067E14">
        <w:rPr>
          <w:rFonts w:ascii="Verdana" w:hAnsi="Verdana" w:cstheme="minorHAnsi"/>
          <w:sz w:val="24"/>
          <w:szCs w:val="24"/>
        </w:rPr>
        <w:t>RODO</w:t>
      </w:r>
      <w:proofErr w:type="spellEnd"/>
      <w:r w:rsidRPr="00067E14">
        <w:rPr>
          <w:rFonts w:ascii="Verdana" w:hAnsi="Verdana" w:cstheme="minorHAnsi"/>
          <w:sz w:val="24"/>
          <w:szCs w:val="24"/>
        </w:rPr>
        <w:t xml:space="preserve">. </w:t>
      </w:r>
    </w:p>
    <w:p w14:paraId="493BBC68" w14:textId="42524298" w:rsidR="00067E14" w:rsidRPr="00067E14" w:rsidRDefault="00067E14" w:rsidP="00067E14">
      <w:pPr>
        <w:pStyle w:val="Tekstpodstawowy3"/>
        <w:tabs>
          <w:tab w:val="left" w:pos="426"/>
          <w:tab w:val="left" w:pos="709"/>
        </w:tabs>
        <w:spacing w:before="120" w:line="360" w:lineRule="auto"/>
        <w:ind w:left="360"/>
        <w:rPr>
          <w:rFonts w:ascii="Verdana" w:hAnsi="Verdana" w:cstheme="minorHAnsi"/>
          <w:sz w:val="24"/>
          <w:szCs w:val="24"/>
        </w:rPr>
      </w:pPr>
      <w:r w:rsidRPr="00067E14">
        <w:rPr>
          <w:rFonts w:ascii="Verdana" w:hAnsi="Verdana" w:cstheme="minorHAnsi"/>
          <w:sz w:val="24"/>
          <w:szCs w:val="24"/>
        </w:rPr>
        <w:t xml:space="preserve">1.9.        w przypadku dojścia do zawarcia umowy dane osobowe osób fizycznych, w szczególności osób reprezentujących oraz wskazanych do kontaktu, związanych z wykonaniem umowy, pozyskane bezpośrednio lub pośrednio, będą przetwarzane przez Strony umowy w celu i okresie jej realizacji, a także w celach związanych z rozliczaniem umowy, celach archiwalnych oraz ustalenia i dochodzenia ewentualnych roszczeń w okresie przewidzianym przepisami prawa, na podstawie i w związku z realizacją obowiązków nałożonych na administratora danych przez te przepisy. Dane te nie będą przedmiotem sprzedaży i udostępniania podmiotom zewnętrznym, </w:t>
      </w:r>
      <w:proofErr w:type="gramStart"/>
      <w:r w:rsidRPr="00067E14">
        <w:rPr>
          <w:rFonts w:ascii="Verdana" w:hAnsi="Verdana" w:cstheme="minorHAnsi"/>
          <w:sz w:val="24"/>
          <w:szCs w:val="24"/>
        </w:rPr>
        <w:t>za wyjątkiem</w:t>
      </w:r>
      <w:proofErr w:type="gramEnd"/>
      <w:r w:rsidRPr="00067E14">
        <w:rPr>
          <w:rFonts w:ascii="Verdana" w:hAnsi="Verdana" w:cstheme="minorHAnsi"/>
          <w:sz w:val="24"/>
          <w:szCs w:val="24"/>
        </w:rPr>
        <w:t xml:space="preserve"> przypadków przewidzianych przepisami prawa, nie będą również przekazywane do państw trzecich i organizacji międzynarodowych. Mogą one zostać przekazane podmiotom współpracującym w Uniwersytetem w oparciu o umowy </w:t>
      </w:r>
      <w:proofErr w:type="gramStart"/>
      <w:r w:rsidRPr="00067E14">
        <w:rPr>
          <w:rFonts w:ascii="Verdana" w:hAnsi="Verdana" w:cstheme="minorHAnsi"/>
          <w:sz w:val="24"/>
          <w:szCs w:val="24"/>
        </w:rPr>
        <w:t>powierzenia  zawarte</w:t>
      </w:r>
      <w:proofErr w:type="gramEnd"/>
      <w:r w:rsidRPr="00067E14">
        <w:rPr>
          <w:rFonts w:ascii="Verdana" w:hAnsi="Verdana" w:cstheme="minorHAnsi"/>
          <w:sz w:val="24"/>
          <w:szCs w:val="24"/>
        </w:rPr>
        <w:t xml:space="preserve"> zgodnie z 28 </w:t>
      </w:r>
      <w:proofErr w:type="spellStart"/>
      <w:r w:rsidRPr="00067E14">
        <w:rPr>
          <w:rFonts w:ascii="Verdana" w:hAnsi="Verdana" w:cstheme="minorHAnsi"/>
          <w:sz w:val="24"/>
          <w:szCs w:val="24"/>
        </w:rPr>
        <w:t>RODO</w:t>
      </w:r>
      <w:proofErr w:type="spellEnd"/>
      <w:r w:rsidRPr="00067E14">
        <w:rPr>
          <w:rFonts w:ascii="Verdana" w:hAnsi="Verdana" w:cstheme="minorHAnsi"/>
          <w:sz w:val="24"/>
          <w:szCs w:val="24"/>
        </w:rPr>
        <w:t xml:space="preserve">, m.in. w związku ze </w:t>
      </w:r>
      <w:r w:rsidRPr="00067E14">
        <w:rPr>
          <w:rFonts w:ascii="Verdana" w:hAnsi="Verdana" w:cstheme="minorHAnsi"/>
          <w:sz w:val="24"/>
          <w:szCs w:val="24"/>
        </w:rPr>
        <w:lastRenderedPageBreak/>
        <w:t xml:space="preserve">wsparciem </w:t>
      </w:r>
      <w:proofErr w:type="gramStart"/>
      <w:r w:rsidRPr="00067E14">
        <w:rPr>
          <w:rFonts w:ascii="Verdana" w:hAnsi="Verdana" w:cstheme="minorHAnsi"/>
          <w:sz w:val="24"/>
          <w:szCs w:val="24"/>
        </w:rPr>
        <w:t>w  zakresie</w:t>
      </w:r>
      <w:proofErr w:type="gramEnd"/>
      <w:r w:rsidRPr="00067E14">
        <w:rPr>
          <w:rFonts w:ascii="Verdana" w:hAnsi="Verdana" w:cstheme="minorHAnsi"/>
          <w:sz w:val="24"/>
          <w:szCs w:val="24"/>
        </w:rPr>
        <w:t xml:space="preserve"> IT, czy obsługą korespondencji. W pozostałym zakresie zasady i sposób postępowania z danymi został opisany powyżej. </w:t>
      </w:r>
    </w:p>
    <w:p w14:paraId="13B7B7BA" w14:textId="77777777" w:rsidR="00067E14" w:rsidRPr="00067E14" w:rsidRDefault="00067E14" w:rsidP="00067E14">
      <w:pPr>
        <w:pStyle w:val="Tekstpodstawowy3"/>
        <w:tabs>
          <w:tab w:val="left" w:pos="426"/>
          <w:tab w:val="left" w:pos="709"/>
        </w:tabs>
        <w:spacing w:before="120" w:line="360" w:lineRule="auto"/>
        <w:ind w:left="360"/>
        <w:rPr>
          <w:rFonts w:ascii="Verdana" w:hAnsi="Verdana" w:cstheme="minorHAnsi"/>
          <w:sz w:val="24"/>
          <w:szCs w:val="24"/>
        </w:rPr>
      </w:pPr>
      <w:r w:rsidRPr="00067E14">
        <w:rPr>
          <w:rFonts w:ascii="Verdana" w:hAnsi="Verdana" w:cstheme="minorHAnsi"/>
          <w:sz w:val="24"/>
          <w:szCs w:val="24"/>
        </w:rPr>
        <w:t xml:space="preserve">1.10.    Administrator danych zobowiązuje Wykonawcę do poinformowania o zasadach i sposobie przetwarzania danych wszystkie osoby fizyczne zaangażowane w realizację umowy. </w:t>
      </w:r>
    </w:p>
    <w:p w14:paraId="26A43E59" w14:textId="537EFE75" w:rsidR="001B7885" w:rsidRPr="003A7EFF" w:rsidRDefault="001B7885" w:rsidP="00E968FE">
      <w:pPr>
        <w:tabs>
          <w:tab w:val="left" w:pos="0"/>
          <w:tab w:val="right" w:pos="284"/>
        </w:tabs>
        <w:spacing w:before="120" w:line="360" w:lineRule="auto"/>
        <w:rPr>
          <w:rFonts w:ascii="Verdana" w:hAnsi="Verdana" w:cstheme="minorHAnsi"/>
          <w:sz w:val="24"/>
          <w:szCs w:val="24"/>
        </w:rPr>
      </w:pPr>
    </w:p>
    <w:p w14:paraId="49648C74" w14:textId="2208742A" w:rsidR="00A81DE8" w:rsidRPr="003A7EFF" w:rsidRDefault="00BC22C9" w:rsidP="003A7EFF">
      <w:pPr>
        <w:pStyle w:val="Nagwek1"/>
        <w:spacing w:line="360" w:lineRule="auto"/>
        <w:rPr>
          <w:rFonts w:ascii="Verdana" w:hAnsi="Verdana" w:cs="Arial"/>
          <w:color w:val="auto"/>
          <w:sz w:val="24"/>
          <w:szCs w:val="24"/>
        </w:rPr>
      </w:pPr>
      <w:bookmarkStart w:id="24" w:name="_Toc215461018"/>
      <w:r w:rsidRPr="003A7EFF">
        <w:rPr>
          <w:rFonts w:ascii="Verdana" w:hAnsi="Verdana" w:cs="Arial"/>
          <w:color w:val="auto"/>
          <w:sz w:val="24"/>
          <w:szCs w:val="24"/>
        </w:rPr>
        <w:t>9</w:t>
      </w:r>
      <w:r w:rsidR="00A81DE8" w:rsidRPr="003A7EFF">
        <w:rPr>
          <w:rFonts w:ascii="Verdana" w:hAnsi="Verdana" w:cs="Arial"/>
          <w:color w:val="auto"/>
          <w:sz w:val="24"/>
          <w:szCs w:val="24"/>
        </w:rPr>
        <w:t>. WYKAZ ZAŁĄCZNIKÓW</w:t>
      </w:r>
      <w:bookmarkEnd w:id="24"/>
      <w:r w:rsidR="00A81DE8" w:rsidRPr="003A7EFF">
        <w:rPr>
          <w:rFonts w:ascii="Verdana" w:hAnsi="Verdana" w:cs="Arial"/>
          <w:color w:val="auto"/>
          <w:sz w:val="24"/>
          <w:szCs w:val="24"/>
        </w:rPr>
        <w:t xml:space="preserve"> </w:t>
      </w:r>
    </w:p>
    <w:p w14:paraId="734A2FC6" w14:textId="77777777" w:rsidR="00BC22C9" w:rsidRPr="003A7EFF" w:rsidRDefault="00BC22C9" w:rsidP="003A7EFF">
      <w:pPr>
        <w:pStyle w:val="Akapitzlist"/>
        <w:numPr>
          <w:ilvl w:val="0"/>
          <w:numId w:val="35"/>
        </w:numPr>
        <w:spacing w:line="360" w:lineRule="auto"/>
        <w:contextualSpacing w:val="0"/>
        <w:rPr>
          <w:rFonts w:ascii="Verdana" w:hAnsi="Verdana"/>
          <w:sz w:val="24"/>
          <w:szCs w:val="24"/>
        </w:rPr>
      </w:pPr>
      <w:bookmarkStart w:id="25" w:name="_Hlk162001230"/>
      <w:r w:rsidRPr="003A7EFF">
        <w:rPr>
          <w:rFonts w:ascii="Verdana" w:hAnsi="Verdana"/>
          <w:sz w:val="24"/>
          <w:szCs w:val="24"/>
        </w:rPr>
        <w:t xml:space="preserve">Załącznik 1 Opis Przedmiotu Zamówienia </w:t>
      </w:r>
    </w:p>
    <w:p w14:paraId="0017B59F" w14:textId="77777777" w:rsidR="00BC22C9" w:rsidRPr="003A7EFF" w:rsidRDefault="00BC22C9" w:rsidP="003A7EFF">
      <w:pPr>
        <w:pStyle w:val="Akapitzlist"/>
        <w:numPr>
          <w:ilvl w:val="0"/>
          <w:numId w:val="35"/>
        </w:numPr>
        <w:spacing w:line="360" w:lineRule="auto"/>
        <w:contextualSpacing w:val="0"/>
        <w:rPr>
          <w:rFonts w:ascii="Verdana" w:hAnsi="Verdana"/>
          <w:sz w:val="24"/>
          <w:szCs w:val="24"/>
        </w:rPr>
      </w:pPr>
      <w:r w:rsidRPr="003A7EFF">
        <w:rPr>
          <w:rFonts w:ascii="Verdana" w:hAnsi="Verdana"/>
          <w:sz w:val="24"/>
          <w:szCs w:val="24"/>
        </w:rPr>
        <w:t xml:space="preserve">Załącznik 2 Formularz ofertowy </w:t>
      </w:r>
    </w:p>
    <w:p w14:paraId="289F3D73" w14:textId="77777777" w:rsidR="00BC22C9" w:rsidRPr="003A7EFF" w:rsidRDefault="00BC22C9" w:rsidP="003A7EFF">
      <w:pPr>
        <w:pStyle w:val="Akapitzlist"/>
        <w:numPr>
          <w:ilvl w:val="0"/>
          <w:numId w:val="35"/>
        </w:numPr>
        <w:spacing w:line="360" w:lineRule="auto"/>
        <w:contextualSpacing w:val="0"/>
        <w:rPr>
          <w:rFonts w:ascii="Verdana" w:hAnsi="Verdana"/>
          <w:sz w:val="24"/>
          <w:szCs w:val="24"/>
        </w:rPr>
      </w:pPr>
      <w:r w:rsidRPr="003A7EFF">
        <w:rPr>
          <w:rFonts w:ascii="Verdana" w:hAnsi="Verdana"/>
          <w:sz w:val="24"/>
          <w:szCs w:val="24"/>
        </w:rPr>
        <w:t xml:space="preserve">Załącznik 3 Wykaz usług </w:t>
      </w:r>
    </w:p>
    <w:p w14:paraId="00053076" w14:textId="77777777" w:rsidR="00BC22C9" w:rsidRPr="003A7EFF" w:rsidRDefault="00BC22C9" w:rsidP="003A7EFF">
      <w:pPr>
        <w:pStyle w:val="Akapitzlist"/>
        <w:numPr>
          <w:ilvl w:val="0"/>
          <w:numId w:val="35"/>
        </w:numPr>
        <w:spacing w:line="360" w:lineRule="auto"/>
        <w:contextualSpacing w:val="0"/>
        <w:rPr>
          <w:rFonts w:ascii="Verdana" w:hAnsi="Verdana"/>
          <w:sz w:val="24"/>
          <w:szCs w:val="24"/>
        </w:rPr>
      </w:pPr>
      <w:r w:rsidRPr="003A7EFF">
        <w:rPr>
          <w:rFonts w:ascii="Verdana" w:hAnsi="Verdana"/>
          <w:sz w:val="24"/>
          <w:szCs w:val="24"/>
        </w:rPr>
        <w:t xml:space="preserve">Załącznik 4 Wykaz osób </w:t>
      </w:r>
    </w:p>
    <w:p w14:paraId="6220CB26" w14:textId="4499CDE0" w:rsidR="00BC22C9" w:rsidRPr="003A7EFF" w:rsidRDefault="00BC22C9" w:rsidP="003A7EFF">
      <w:pPr>
        <w:pStyle w:val="Akapitzlist"/>
        <w:numPr>
          <w:ilvl w:val="0"/>
          <w:numId w:val="35"/>
        </w:numPr>
        <w:spacing w:line="360" w:lineRule="auto"/>
        <w:rPr>
          <w:rFonts w:ascii="Verdana" w:hAnsi="Verdana"/>
          <w:sz w:val="24"/>
          <w:szCs w:val="24"/>
        </w:rPr>
      </w:pPr>
      <w:r w:rsidRPr="003A7EFF">
        <w:rPr>
          <w:rFonts w:ascii="Verdana" w:hAnsi="Verdana"/>
          <w:sz w:val="24"/>
          <w:szCs w:val="24"/>
        </w:rPr>
        <w:t>Załącznik 5 Oświadczenie o braku powiązań kapitałowych lub osobowych</w:t>
      </w:r>
      <w:r w:rsidR="003A7EFF">
        <w:rPr>
          <w:rFonts w:ascii="Verdana" w:hAnsi="Verdana"/>
          <w:sz w:val="24"/>
          <w:szCs w:val="24"/>
        </w:rPr>
        <w:t xml:space="preserve"> </w:t>
      </w:r>
    </w:p>
    <w:p w14:paraId="1F1E580F" w14:textId="3A9E6746" w:rsidR="00BC22C9" w:rsidRPr="003A7EFF" w:rsidRDefault="00BC22C9" w:rsidP="003A7EFF">
      <w:pPr>
        <w:pStyle w:val="Akapitzlist"/>
        <w:numPr>
          <w:ilvl w:val="0"/>
          <w:numId w:val="35"/>
        </w:numPr>
        <w:spacing w:line="360" w:lineRule="auto"/>
        <w:rPr>
          <w:rFonts w:ascii="Verdana" w:hAnsi="Verdana"/>
          <w:sz w:val="24"/>
          <w:szCs w:val="24"/>
        </w:rPr>
      </w:pPr>
      <w:r w:rsidRPr="003A7EFF">
        <w:rPr>
          <w:rFonts w:ascii="Verdana" w:hAnsi="Verdana"/>
          <w:sz w:val="24"/>
          <w:szCs w:val="24"/>
        </w:rPr>
        <w:t>Załącznik 6 Weryfikacja funkcjonalności</w:t>
      </w:r>
      <w:r w:rsidR="003A7EFF">
        <w:rPr>
          <w:rFonts w:ascii="Verdana" w:hAnsi="Verdana"/>
          <w:sz w:val="24"/>
          <w:szCs w:val="24"/>
        </w:rPr>
        <w:t xml:space="preserve"> </w:t>
      </w:r>
    </w:p>
    <w:p w14:paraId="6A250453" w14:textId="7DAB3330" w:rsidR="00BC22C9" w:rsidRPr="003A7EFF" w:rsidRDefault="00BC22C9" w:rsidP="003A7EFF">
      <w:pPr>
        <w:pStyle w:val="Akapitzlist"/>
        <w:numPr>
          <w:ilvl w:val="0"/>
          <w:numId w:val="35"/>
        </w:numPr>
        <w:spacing w:line="360" w:lineRule="auto"/>
        <w:rPr>
          <w:rFonts w:ascii="Verdana" w:hAnsi="Verdana"/>
          <w:sz w:val="24"/>
          <w:szCs w:val="24"/>
        </w:rPr>
      </w:pPr>
      <w:r w:rsidRPr="003A7EFF">
        <w:rPr>
          <w:rFonts w:ascii="Verdana" w:hAnsi="Verdana"/>
          <w:sz w:val="24"/>
          <w:szCs w:val="24"/>
        </w:rPr>
        <w:t xml:space="preserve">Załącznik 7 Oświadczenie o niepodleganiu wykluczeniu </w:t>
      </w:r>
    </w:p>
    <w:p w14:paraId="6C82FD22" w14:textId="77777777" w:rsidR="00F964DB" w:rsidRPr="003A7EFF" w:rsidRDefault="00F964DB" w:rsidP="003A7EFF">
      <w:pPr>
        <w:pStyle w:val="Default"/>
        <w:spacing w:line="360" w:lineRule="auto"/>
        <w:rPr>
          <w:rFonts w:ascii="Verdana" w:hAnsi="Verdana" w:cs="Arial"/>
        </w:rPr>
      </w:pPr>
    </w:p>
    <w:bookmarkEnd w:id="25"/>
    <w:p w14:paraId="0CE33E15" w14:textId="77777777" w:rsidR="000346AF" w:rsidRPr="003A7EFF" w:rsidRDefault="000346AF" w:rsidP="003A7EFF">
      <w:pPr>
        <w:pStyle w:val="Nagwek2"/>
        <w:spacing w:line="360" w:lineRule="auto"/>
        <w:rPr>
          <w:rFonts w:ascii="Verdana" w:hAnsi="Verdana" w:cs="Arial"/>
          <w:sz w:val="24"/>
          <w:szCs w:val="24"/>
        </w:rPr>
      </w:pPr>
    </w:p>
    <w:sectPr w:rsidR="000346AF" w:rsidRPr="003A7EFF">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23D2EE" w14:textId="77777777" w:rsidR="00FB1D0A" w:rsidRDefault="00FB1D0A" w:rsidP="000F2553">
      <w:r>
        <w:separator/>
      </w:r>
    </w:p>
  </w:endnote>
  <w:endnote w:type="continuationSeparator" w:id="0">
    <w:p w14:paraId="429772E2" w14:textId="77777777" w:rsidR="00FB1D0A" w:rsidRDefault="00FB1D0A" w:rsidP="000F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rPr>
      <w:id w:val="-1012595566"/>
      <w:docPartObj>
        <w:docPartGallery w:val="Page Numbers (Bottom of Page)"/>
        <w:docPartUnique/>
      </w:docPartObj>
    </w:sdtPr>
    <w:sdtContent>
      <w:p w14:paraId="46A90E65" w14:textId="579A9F04" w:rsidR="000A3E79" w:rsidRPr="000A3E79" w:rsidRDefault="000A3E79">
        <w:pPr>
          <w:pStyle w:val="Stopka"/>
          <w:jc w:val="right"/>
          <w:rPr>
            <w:rFonts w:ascii="Arial" w:hAnsi="Arial" w:cs="Arial"/>
            <w:sz w:val="20"/>
          </w:rPr>
        </w:pPr>
        <w:r w:rsidRPr="000A3E79">
          <w:rPr>
            <w:rFonts w:ascii="Arial" w:hAnsi="Arial" w:cs="Arial"/>
            <w:sz w:val="20"/>
          </w:rPr>
          <w:fldChar w:fldCharType="begin"/>
        </w:r>
        <w:r w:rsidRPr="000A3E79">
          <w:rPr>
            <w:rFonts w:ascii="Arial" w:hAnsi="Arial" w:cs="Arial"/>
            <w:sz w:val="20"/>
          </w:rPr>
          <w:instrText>PAGE   \* MERGEFORMAT</w:instrText>
        </w:r>
        <w:r w:rsidRPr="000A3E79">
          <w:rPr>
            <w:rFonts w:ascii="Arial" w:hAnsi="Arial" w:cs="Arial"/>
            <w:sz w:val="20"/>
          </w:rPr>
          <w:fldChar w:fldCharType="separate"/>
        </w:r>
        <w:r w:rsidR="009A6BAD">
          <w:rPr>
            <w:rFonts w:ascii="Arial" w:hAnsi="Arial" w:cs="Arial"/>
            <w:noProof/>
            <w:sz w:val="20"/>
          </w:rPr>
          <w:t>6</w:t>
        </w:r>
        <w:r w:rsidRPr="000A3E79">
          <w:rPr>
            <w:rFonts w:ascii="Arial" w:hAnsi="Arial" w:cs="Arial"/>
            <w:sz w:val="20"/>
          </w:rPr>
          <w:fldChar w:fldCharType="end"/>
        </w:r>
      </w:p>
    </w:sdtContent>
  </w:sdt>
  <w:p w14:paraId="4765C447" w14:textId="77777777" w:rsidR="00C22615" w:rsidRPr="000A3E79" w:rsidRDefault="00C22615">
    <w:pPr>
      <w:pStyle w:val="Stopka"/>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B82E0" w14:textId="77777777" w:rsidR="00FB1D0A" w:rsidRDefault="00FB1D0A" w:rsidP="000F2553">
      <w:r>
        <w:separator/>
      </w:r>
    </w:p>
  </w:footnote>
  <w:footnote w:type="continuationSeparator" w:id="0">
    <w:p w14:paraId="15CEA782" w14:textId="77777777" w:rsidR="00FB1D0A" w:rsidRDefault="00FB1D0A" w:rsidP="000F2553">
      <w:r>
        <w:continuationSeparator/>
      </w:r>
    </w:p>
  </w:footnote>
  <w:footnote w:id="1">
    <w:p w14:paraId="47ACD336" w14:textId="69D75205" w:rsidR="00C22615" w:rsidRPr="00A3647A" w:rsidRDefault="00C22615" w:rsidP="00A3647A">
      <w:pPr>
        <w:pStyle w:val="Tekstprzypisudolnego"/>
        <w:spacing w:line="276" w:lineRule="auto"/>
        <w:rPr>
          <w:rFonts w:ascii="Verdana" w:hAnsi="Verdana" w:cs="Arial"/>
        </w:rPr>
      </w:pPr>
      <w:r w:rsidRPr="00A3647A">
        <w:rPr>
          <w:rFonts w:ascii="Verdana" w:hAnsi="Verdana"/>
          <w:vertAlign w:val="superscript"/>
        </w:rPr>
        <w:footnoteRef/>
      </w:r>
      <w:r w:rsidRPr="00A3647A">
        <w:rPr>
          <w:rFonts w:ascii="Verdana" w:hAnsi="Verdana" w:cs="Arial"/>
          <w:vertAlign w:val="superscript"/>
        </w:rPr>
        <w:t xml:space="preserve"> </w:t>
      </w:r>
      <w:r w:rsidRPr="00A3647A">
        <w:rPr>
          <w:rFonts w:ascii="Verdana" w:hAnsi="Verdana" w:cs="Arial"/>
        </w:rPr>
        <w:t xml:space="preserve">Do opisu przedmiotu zamówienia stosuje się nazwy i kody określone we Wspólnym Słowniku Zamówień, o którym mowa w rozporządzeniu (WE) nr 2195/2002 Parlamentu Europejskiego i Rady z dnia 5 listopada 2002 r. w sprawie Wspólnego Słownika Zamówień (CPV) (Dz. Urz. WE L 340 z 16.12.2002, str. 1, z </w:t>
      </w:r>
      <w:proofErr w:type="spellStart"/>
      <w:r w:rsidRPr="00A3647A">
        <w:rPr>
          <w:rFonts w:ascii="Verdana" w:hAnsi="Verdana" w:cs="Arial"/>
        </w:rPr>
        <w:t>późn</w:t>
      </w:r>
      <w:proofErr w:type="spellEnd"/>
      <w:r w:rsidRPr="00A3647A">
        <w:rPr>
          <w:rFonts w:ascii="Verdana" w:hAnsi="Verdana" w:cs="Arial"/>
        </w:rPr>
        <w:t xml:space="preserve">. zm.; Dz. Urz. UE Polskie wydanie specjalne rozdz. 6, t. 5, str. 3). Wspólny Słownik Zamówień dostępny jest m. in.: pod adresem: </w:t>
      </w:r>
      <w:hyperlink r:id="rId1" w:history="1">
        <w:r w:rsidRPr="00A3647A">
          <w:rPr>
            <w:rStyle w:val="Hipercze"/>
            <w:rFonts w:ascii="Verdana" w:hAnsi="Verdana" w:cs="Arial"/>
          </w:rPr>
          <w:t>http://kody.uzp.gov.pl</w:t>
        </w:r>
      </w:hyperlink>
      <w:r w:rsidRPr="00A3647A">
        <w:rPr>
          <w:rFonts w:ascii="Verdana" w:hAnsi="Verdana" w:cs="Arial"/>
        </w:rPr>
        <w:t xml:space="preserve"> </w:t>
      </w:r>
    </w:p>
    <w:p w14:paraId="04728C92" w14:textId="77777777" w:rsidR="00C22615" w:rsidRPr="00A3647A" w:rsidRDefault="00C22615" w:rsidP="00A3647A">
      <w:pPr>
        <w:pStyle w:val="Tekstprzypisudolnego"/>
        <w:spacing w:line="276" w:lineRule="auto"/>
        <w:jc w:val="both"/>
        <w:rPr>
          <w:rFonts w:ascii="Verdana" w:hAnsi="Verdana" w:cs="Aria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C1445" w14:textId="23820A85" w:rsidR="00C22615" w:rsidRPr="00157954" w:rsidRDefault="007C1DE2" w:rsidP="00157954">
    <w:pPr>
      <w:pStyle w:val="Nagwek"/>
    </w:pPr>
    <w:r>
      <w:rPr>
        <w:noProof/>
      </w:rPr>
      <w:drawing>
        <wp:inline distT="0" distB="0" distL="0" distR="0" wp14:anchorId="4EDA5852" wp14:editId="2DF856F3">
          <wp:extent cx="5760720" cy="794385"/>
          <wp:effectExtent l="0" t="0" r="0" b="5715"/>
          <wp:docPr id="509013471" name="Obraz 1" descr="Obraz zawierający tekst,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013471" name="Obraz 1" descr="Obraz zawierający tekst, zrzut ekranu, Czcionka&#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760720" cy="794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706EF"/>
    <w:multiLevelType w:val="multilevel"/>
    <w:tmpl w:val="B4409052"/>
    <w:lvl w:ilvl="0">
      <w:start w:val="6"/>
      <w:numFmt w:val="decimal"/>
      <w:lvlText w:val="%1."/>
      <w:lvlJc w:val="left"/>
      <w:pPr>
        <w:ind w:left="283" w:hanging="360"/>
      </w:pPr>
      <w:rPr>
        <w:rFonts w:ascii="Verdana" w:hAnsi="Verdana" w:cs="Arial" w:hint="default"/>
        <w:b/>
        <w:bCs/>
        <w:color w:val="auto"/>
        <w:sz w:val="24"/>
        <w:szCs w:val="24"/>
      </w:rPr>
    </w:lvl>
    <w:lvl w:ilvl="1">
      <w:start w:val="2"/>
      <w:numFmt w:val="decimal"/>
      <w:isLgl/>
      <w:lvlText w:val="%1.%2."/>
      <w:lvlJc w:val="left"/>
      <w:pPr>
        <w:ind w:left="810" w:hanging="720"/>
      </w:pPr>
      <w:rPr>
        <w:rFonts w:hint="default"/>
      </w:rPr>
    </w:lvl>
    <w:lvl w:ilvl="2">
      <w:start w:val="1"/>
      <w:numFmt w:val="decimal"/>
      <w:isLgl/>
      <w:lvlText w:val="%1.%2.%3."/>
      <w:lvlJc w:val="left"/>
      <w:pPr>
        <w:ind w:left="1337" w:hanging="1080"/>
      </w:pPr>
      <w:rPr>
        <w:rFonts w:hint="default"/>
      </w:rPr>
    </w:lvl>
    <w:lvl w:ilvl="3">
      <w:start w:val="1"/>
      <w:numFmt w:val="decimal"/>
      <w:isLgl/>
      <w:lvlText w:val="%1.%2.%3.%4."/>
      <w:lvlJc w:val="left"/>
      <w:pPr>
        <w:ind w:left="1864" w:hanging="1440"/>
      </w:pPr>
      <w:rPr>
        <w:rFonts w:hint="default"/>
      </w:rPr>
    </w:lvl>
    <w:lvl w:ilvl="4">
      <w:start w:val="1"/>
      <w:numFmt w:val="decimal"/>
      <w:isLgl/>
      <w:lvlText w:val="%1.%2.%3.%4.%5."/>
      <w:lvlJc w:val="left"/>
      <w:pPr>
        <w:ind w:left="2391" w:hanging="1800"/>
      </w:pPr>
      <w:rPr>
        <w:rFonts w:hint="default"/>
      </w:rPr>
    </w:lvl>
    <w:lvl w:ilvl="5">
      <w:start w:val="1"/>
      <w:numFmt w:val="decimal"/>
      <w:isLgl/>
      <w:lvlText w:val="%1.%2.%3.%4.%5.%6."/>
      <w:lvlJc w:val="left"/>
      <w:pPr>
        <w:ind w:left="2558" w:hanging="1800"/>
      </w:pPr>
      <w:rPr>
        <w:rFonts w:hint="default"/>
      </w:rPr>
    </w:lvl>
    <w:lvl w:ilvl="6">
      <w:start w:val="1"/>
      <w:numFmt w:val="decimal"/>
      <w:isLgl/>
      <w:lvlText w:val="%1.%2.%3.%4.%5.%6.%7."/>
      <w:lvlJc w:val="left"/>
      <w:pPr>
        <w:ind w:left="3085" w:hanging="2160"/>
      </w:pPr>
      <w:rPr>
        <w:rFonts w:hint="default"/>
      </w:rPr>
    </w:lvl>
    <w:lvl w:ilvl="7">
      <w:start w:val="1"/>
      <w:numFmt w:val="decimal"/>
      <w:isLgl/>
      <w:lvlText w:val="%1.%2.%3.%4.%5.%6.%7.%8."/>
      <w:lvlJc w:val="left"/>
      <w:pPr>
        <w:ind w:left="3612" w:hanging="2520"/>
      </w:pPr>
      <w:rPr>
        <w:rFonts w:hint="default"/>
      </w:rPr>
    </w:lvl>
    <w:lvl w:ilvl="8">
      <w:start w:val="1"/>
      <w:numFmt w:val="decimal"/>
      <w:isLgl/>
      <w:lvlText w:val="%1.%2.%3.%4.%5.%6.%7.%8.%9."/>
      <w:lvlJc w:val="left"/>
      <w:pPr>
        <w:ind w:left="4139" w:hanging="2880"/>
      </w:pPr>
      <w:rPr>
        <w:rFonts w:hint="default"/>
      </w:rPr>
    </w:lvl>
  </w:abstractNum>
  <w:abstractNum w:abstractNumId="1" w15:restartNumberingAfterBreak="0">
    <w:nsid w:val="017E6B39"/>
    <w:multiLevelType w:val="hybridMultilevel"/>
    <w:tmpl w:val="C63EDAD0"/>
    <w:lvl w:ilvl="0" w:tplc="04150019">
      <w:start w:val="1"/>
      <w:numFmt w:val="lowerLetter"/>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2" w15:restartNumberingAfterBreak="0">
    <w:nsid w:val="017F1672"/>
    <w:multiLevelType w:val="multilevel"/>
    <w:tmpl w:val="2BCECFCE"/>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0D2369"/>
    <w:multiLevelType w:val="hybridMultilevel"/>
    <w:tmpl w:val="88C6B9CA"/>
    <w:lvl w:ilvl="0" w:tplc="04150019">
      <w:start w:val="1"/>
      <w:numFmt w:val="lowerLetter"/>
      <w:lvlText w:val="%1."/>
      <w:lvlJc w:val="left"/>
      <w:pPr>
        <w:ind w:left="72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8E61534"/>
    <w:multiLevelType w:val="multilevel"/>
    <w:tmpl w:val="1C568E40"/>
    <w:lvl w:ilvl="0">
      <w:start w:val="1"/>
      <w:numFmt w:val="decimal"/>
      <w:lvlText w:val="%1."/>
      <w:lvlJc w:val="left"/>
      <w:pPr>
        <w:ind w:left="720" w:hanging="720"/>
      </w:pPr>
      <w:rPr>
        <w:rFonts w:cs="Arial Narrow"/>
        <w:b w:val="0"/>
        <w:bCs w:val="0"/>
        <w:i w:val="0"/>
        <w:iCs w:val="0"/>
        <w:strike w:val="0"/>
        <w:dstrike w:val="0"/>
        <w:color w:val="00000A"/>
        <w:sz w:val="24"/>
        <w:szCs w:val="24"/>
      </w:rPr>
    </w:lvl>
    <w:lvl w:ilvl="1">
      <w:start w:val="1"/>
      <w:numFmt w:val="decimal"/>
      <w:lvlText w:val="3.%2"/>
      <w:lvlJc w:val="left"/>
      <w:pPr>
        <w:ind w:left="1080" w:hanging="360"/>
      </w:pPr>
      <w:rPr>
        <w:rFonts w:cs="Times New Roman"/>
        <w:b w:val="0"/>
        <w:i w:val="0"/>
        <w:sz w:val="24"/>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9C61D7D"/>
    <w:multiLevelType w:val="hybridMultilevel"/>
    <w:tmpl w:val="FBAED984"/>
    <w:lvl w:ilvl="0" w:tplc="FFFFFFFF">
      <w:start w:val="8"/>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7823E3"/>
    <w:multiLevelType w:val="multilevel"/>
    <w:tmpl w:val="1E9A55B2"/>
    <w:lvl w:ilvl="0">
      <w:start w:val="1"/>
      <w:numFmt w:val="lowerLetter"/>
      <w:lvlText w:val="%1."/>
      <w:lvlJc w:val="left"/>
      <w:pPr>
        <w:ind w:left="720" w:hanging="360"/>
      </w:p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b/>
      </w:rPr>
    </w:lvl>
    <w:lvl w:ilvl="3">
      <w:start w:val="1"/>
      <w:numFmt w:val="decimal"/>
      <w:isLgl/>
      <w:lvlText w:val="%1.%2.%3.%4."/>
      <w:lvlJc w:val="left"/>
      <w:pPr>
        <w:ind w:left="1800" w:hanging="144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2160" w:hanging="1800"/>
      </w:pPr>
      <w:rPr>
        <w:rFonts w:hint="default"/>
        <w:b/>
      </w:rPr>
    </w:lvl>
    <w:lvl w:ilvl="6">
      <w:start w:val="1"/>
      <w:numFmt w:val="decimal"/>
      <w:isLgl/>
      <w:lvlText w:val="%1.%2.%3.%4.%5.%6.%7."/>
      <w:lvlJc w:val="left"/>
      <w:pPr>
        <w:ind w:left="2520" w:hanging="2160"/>
      </w:pPr>
      <w:rPr>
        <w:rFonts w:hint="default"/>
        <w:b/>
      </w:rPr>
    </w:lvl>
    <w:lvl w:ilvl="7">
      <w:start w:val="1"/>
      <w:numFmt w:val="decimal"/>
      <w:isLgl/>
      <w:lvlText w:val="%1.%2.%3.%4.%5.%6.%7.%8."/>
      <w:lvlJc w:val="left"/>
      <w:pPr>
        <w:ind w:left="2880" w:hanging="2520"/>
      </w:pPr>
      <w:rPr>
        <w:rFonts w:hint="default"/>
        <w:b/>
      </w:rPr>
    </w:lvl>
    <w:lvl w:ilvl="8">
      <w:start w:val="1"/>
      <w:numFmt w:val="decimal"/>
      <w:isLgl/>
      <w:lvlText w:val="%1.%2.%3.%4.%5.%6.%7.%8.%9."/>
      <w:lvlJc w:val="left"/>
      <w:pPr>
        <w:ind w:left="3240" w:hanging="2880"/>
      </w:pPr>
      <w:rPr>
        <w:rFonts w:hint="default"/>
        <w:b/>
      </w:rPr>
    </w:lvl>
  </w:abstractNum>
  <w:abstractNum w:abstractNumId="7" w15:restartNumberingAfterBreak="0">
    <w:nsid w:val="0DFB78BA"/>
    <w:multiLevelType w:val="hybridMultilevel"/>
    <w:tmpl w:val="8E0CD588"/>
    <w:lvl w:ilvl="0" w:tplc="A060F99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10A1365E"/>
    <w:multiLevelType w:val="hybridMultilevel"/>
    <w:tmpl w:val="DEB2D3D8"/>
    <w:lvl w:ilvl="0" w:tplc="C0784C76">
      <w:start w:val="1"/>
      <w:numFmt w:val="bullet"/>
      <w:lvlText w:val=""/>
      <w:lvlJc w:val="left"/>
      <w:pPr>
        <w:ind w:left="720" w:hanging="360"/>
      </w:pPr>
      <w:rPr>
        <w:rFonts w:ascii="Symbol" w:hAnsi="Symbol"/>
      </w:rPr>
    </w:lvl>
    <w:lvl w:ilvl="1" w:tplc="DA50BAA6">
      <w:start w:val="1"/>
      <w:numFmt w:val="bullet"/>
      <w:lvlText w:val=""/>
      <w:lvlJc w:val="left"/>
      <w:pPr>
        <w:ind w:left="720" w:hanging="360"/>
      </w:pPr>
      <w:rPr>
        <w:rFonts w:ascii="Symbol" w:hAnsi="Symbol"/>
      </w:rPr>
    </w:lvl>
    <w:lvl w:ilvl="2" w:tplc="18360FD8">
      <w:start w:val="1"/>
      <w:numFmt w:val="bullet"/>
      <w:lvlText w:val=""/>
      <w:lvlJc w:val="left"/>
      <w:pPr>
        <w:ind w:left="720" w:hanging="360"/>
      </w:pPr>
      <w:rPr>
        <w:rFonts w:ascii="Symbol" w:hAnsi="Symbol"/>
      </w:rPr>
    </w:lvl>
    <w:lvl w:ilvl="3" w:tplc="3AAA1DCE">
      <w:start w:val="1"/>
      <w:numFmt w:val="bullet"/>
      <w:lvlText w:val=""/>
      <w:lvlJc w:val="left"/>
      <w:pPr>
        <w:ind w:left="720" w:hanging="360"/>
      </w:pPr>
      <w:rPr>
        <w:rFonts w:ascii="Symbol" w:hAnsi="Symbol"/>
      </w:rPr>
    </w:lvl>
    <w:lvl w:ilvl="4" w:tplc="B3CE7C5E">
      <w:start w:val="1"/>
      <w:numFmt w:val="bullet"/>
      <w:lvlText w:val=""/>
      <w:lvlJc w:val="left"/>
      <w:pPr>
        <w:ind w:left="720" w:hanging="360"/>
      </w:pPr>
      <w:rPr>
        <w:rFonts w:ascii="Symbol" w:hAnsi="Symbol"/>
      </w:rPr>
    </w:lvl>
    <w:lvl w:ilvl="5" w:tplc="9BF6C2B2">
      <w:start w:val="1"/>
      <w:numFmt w:val="bullet"/>
      <w:lvlText w:val=""/>
      <w:lvlJc w:val="left"/>
      <w:pPr>
        <w:ind w:left="720" w:hanging="360"/>
      </w:pPr>
      <w:rPr>
        <w:rFonts w:ascii="Symbol" w:hAnsi="Symbol"/>
      </w:rPr>
    </w:lvl>
    <w:lvl w:ilvl="6" w:tplc="CF96228C">
      <w:start w:val="1"/>
      <w:numFmt w:val="bullet"/>
      <w:lvlText w:val=""/>
      <w:lvlJc w:val="left"/>
      <w:pPr>
        <w:ind w:left="720" w:hanging="360"/>
      </w:pPr>
      <w:rPr>
        <w:rFonts w:ascii="Symbol" w:hAnsi="Symbol"/>
      </w:rPr>
    </w:lvl>
    <w:lvl w:ilvl="7" w:tplc="9DA40C04">
      <w:start w:val="1"/>
      <w:numFmt w:val="bullet"/>
      <w:lvlText w:val=""/>
      <w:lvlJc w:val="left"/>
      <w:pPr>
        <w:ind w:left="720" w:hanging="360"/>
      </w:pPr>
      <w:rPr>
        <w:rFonts w:ascii="Symbol" w:hAnsi="Symbol"/>
      </w:rPr>
    </w:lvl>
    <w:lvl w:ilvl="8" w:tplc="3C4C8E7C">
      <w:start w:val="1"/>
      <w:numFmt w:val="bullet"/>
      <w:lvlText w:val=""/>
      <w:lvlJc w:val="left"/>
      <w:pPr>
        <w:ind w:left="720" w:hanging="360"/>
      </w:pPr>
      <w:rPr>
        <w:rFonts w:ascii="Symbol" w:hAnsi="Symbol"/>
      </w:rPr>
    </w:lvl>
  </w:abstractNum>
  <w:abstractNum w:abstractNumId="9" w15:restartNumberingAfterBreak="0">
    <w:nsid w:val="155222A1"/>
    <w:multiLevelType w:val="multilevel"/>
    <w:tmpl w:val="5498DEC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682309A"/>
    <w:multiLevelType w:val="hybridMultilevel"/>
    <w:tmpl w:val="789C79B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70370C6"/>
    <w:multiLevelType w:val="hybridMultilevel"/>
    <w:tmpl w:val="500AF0D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7AF3DF3"/>
    <w:multiLevelType w:val="multilevel"/>
    <w:tmpl w:val="B9269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904702D"/>
    <w:multiLevelType w:val="multilevel"/>
    <w:tmpl w:val="7340C1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B484738"/>
    <w:multiLevelType w:val="multilevel"/>
    <w:tmpl w:val="D346AA28"/>
    <w:lvl w:ilvl="0">
      <w:start w:val="7"/>
      <w:numFmt w:val="decimal"/>
      <w:lvlText w:val="1.%1"/>
      <w:lvlJc w:val="left"/>
      <w:pPr>
        <w:ind w:left="1494" w:hanging="360"/>
      </w:pPr>
      <w:rPr>
        <w:rFonts w:ascii="Times New Roman" w:hAnsi="Times New Roman" w:cs="Times New Roman"/>
        <w:b/>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EEA263F"/>
    <w:multiLevelType w:val="multilevel"/>
    <w:tmpl w:val="E130698E"/>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16" w15:restartNumberingAfterBreak="0">
    <w:nsid w:val="23CD2304"/>
    <w:multiLevelType w:val="hybridMultilevel"/>
    <w:tmpl w:val="1E62F354"/>
    <w:lvl w:ilvl="0" w:tplc="A060F9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4575D79"/>
    <w:multiLevelType w:val="hybridMultilevel"/>
    <w:tmpl w:val="4A3AEC4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5B74D2"/>
    <w:multiLevelType w:val="multilevel"/>
    <w:tmpl w:val="8A3A5D08"/>
    <w:lvl w:ilvl="0">
      <w:start w:val="1"/>
      <w:numFmt w:val="decimal"/>
      <w:lvlText w:val="%1."/>
      <w:lvlJc w:val="left"/>
      <w:pPr>
        <w:ind w:left="360" w:hanging="360"/>
      </w:pPr>
      <w:rPr>
        <w:rFonts w:hint="default"/>
        <w:b/>
        <w:bCs/>
        <w:sz w:val="24"/>
        <w:szCs w:val="24"/>
      </w:rPr>
    </w:lvl>
    <w:lvl w:ilvl="1">
      <w:start w:val="1"/>
      <w:numFmt w:val="decimal"/>
      <w:lvlText w:val="%1.%2"/>
      <w:lvlJc w:val="left"/>
      <w:pPr>
        <w:ind w:left="1080" w:hanging="360"/>
      </w:pPr>
      <w:rPr>
        <w:rFonts w:hint="default"/>
      </w:rPr>
    </w:lvl>
    <w:lvl w:ilvl="2">
      <w:start w:val="1"/>
      <w:numFmt w:val="lowerLetter"/>
      <w:lvlText w:val="%3."/>
      <w:lvlJc w:val="left"/>
      <w:pPr>
        <w:ind w:left="1800" w:hanging="360"/>
      </w:p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2ADB4E9E"/>
    <w:multiLevelType w:val="multilevel"/>
    <w:tmpl w:val="733667F2"/>
    <w:lvl w:ilvl="0">
      <w:start w:val="1"/>
      <w:numFmt w:val="bullet"/>
      <w:lvlText w:val=""/>
      <w:lvlJc w:val="left"/>
      <w:pPr>
        <w:ind w:left="1068" w:hanging="360"/>
      </w:pPr>
      <w:rPr>
        <w:rFonts w:ascii="Symbol" w:hAnsi="Symbol" w:hint="default"/>
      </w:rPr>
    </w:lvl>
    <w:lvl w:ilvl="1">
      <w:start w:val="1"/>
      <w:numFmt w:val="decimal"/>
      <w:isLgl/>
      <w:lvlText w:val="%1.%2."/>
      <w:lvlJc w:val="left"/>
      <w:pPr>
        <w:ind w:left="1428" w:hanging="720"/>
      </w:pPr>
      <w:rPr>
        <w:rFonts w:hint="default"/>
        <w:b/>
      </w:rPr>
    </w:lvl>
    <w:lvl w:ilvl="2">
      <w:start w:val="1"/>
      <w:numFmt w:val="decimal"/>
      <w:isLgl/>
      <w:lvlText w:val="%1.%2.%3."/>
      <w:lvlJc w:val="left"/>
      <w:pPr>
        <w:ind w:left="1788" w:hanging="1080"/>
      </w:pPr>
      <w:rPr>
        <w:rFonts w:hint="default"/>
        <w:b/>
      </w:rPr>
    </w:lvl>
    <w:lvl w:ilvl="3">
      <w:start w:val="1"/>
      <w:numFmt w:val="decimal"/>
      <w:isLgl/>
      <w:lvlText w:val="%1.%2.%3.%4."/>
      <w:lvlJc w:val="left"/>
      <w:pPr>
        <w:ind w:left="2148" w:hanging="1440"/>
      </w:pPr>
      <w:rPr>
        <w:rFonts w:hint="default"/>
        <w:b/>
      </w:rPr>
    </w:lvl>
    <w:lvl w:ilvl="4">
      <w:start w:val="1"/>
      <w:numFmt w:val="decimal"/>
      <w:isLgl/>
      <w:lvlText w:val="%1.%2.%3.%4.%5."/>
      <w:lvlJc w:val="left"/>
      <w:pPr>
        <w:ind w:left="2148" w:hanging="1440"/>
      </w:pPr>
      <w:rPr>
        <w:rFonts w:hint="default"/>
        <w:b/>
      </w:rPr>
    </w:lvl>
    <w:lvl w:ilvl="5">
      <w:start w:val="1"/>
      <w:numFmt w:val="decimal"/>
      <w:isLgl/>
      <w:lvlText w:val="%1.%2.%3.%4.%5.%6."/>
      <w:lvlJc w:val="left"/>
      <w:pPr>
        <w:ind w:left="2508" w:hanging="1800"/>
      </w:pPr>
      <w:rPr>
        <w:rFonts w:hint="default"/>
        <w:b/>
      </w:rPr>
    </w:lvl>
    <w:lvl w:ilvl="6">
      <w:start w:val="1"/>
      <w:numFmt w:val="decimal"/>
      <w:isLgl/>
      <w:lvlText w:val="%1.%2.%3.%4.%5.%6.%7."/>
      <w:lvlJc w:val="left"/>
      <w:pPr>
        <w:ind w:left="2868" w:hanging="2160"/>
      </w:pPr>
      <w:rPr>
        <w:rFonts w:hint="default"/>
        <w:b/>
      </w:rPr>
    </w:lvl>
    <w:lvl w:ilvl="7">
      <w:start w:val="1"/>
      <w:numFmt w:val="decimal"/>
      <w:isLgl/>
      <w:lvlText w:val="%1.%2.%3.%4.%5.%6.%7.%8."/>
      <w:lvlJc w:val="left"/>
      <w:pPr>
        <w:ind w:left="3228" w:hanging="2520"/>
      </w:pPr>
      <w:rPr>
        <w:rFonts w:hint="default"/>
        <w:b/>
      </w:rPr>
    </w:lvl>
    <w:lvl w:ilvl="8">
      <w:start w:val="1"/>
      <w:numFmt w:val="decimal"/>
      <w:isLgl/>
      <w:lvlText w:val="%1.%2.%3.%4.%5.%6.%7.%8.%9."/>
      <w:lvlJc w:val="left"/>
      <w:pPr>
        <w:ind w:left="3588" w:hanging="2880"/>
      </w:pPr>
      <w:rPr>
        <w:rFonts w:hint="default"/>
        <w:b/>
      </w:rPr>
    </w:lvl>
  </w:abstractNum>
  <w:abstractNum w:abstractNumId="20" w15:restartNumberingAfterBreak="0">
    <w:nsid w:val="2BA91F3D"/>
    <w:multiLevelType w:val="hybridMultilevel"/>
    <w:tmpl w:val="3EF00A9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3F07B1"/>
    <w:multiLevelType w:val="multilevel"/>
    <w:tmpl w:val="FF261BD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305B3E1E"/>
    <w:multiLevelType w:val="multilevel"/>
    <w:tmpl w:val="86D07852"/>
    <w:lvl w:ilvl="0">
      <w:start w:val="1"/>
      <w:numFmt w:val="upperRoman"/>
      <w:lvlText w:val="%1."/>
      <w:lvlJc w:val="right"/>
      <w:pPr>
        <w:ind w:left="720" w:hanging="360"/>
      </w:p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b/>
      </w:rPr>
    </w:lvl>
    <w:lvl w:ilvl="3">
      <w:start w:val="1"/>
      <w:numFmt w:val="decimal"/>
      <w:isLgl/>
      <w:lvlText w:val="%1.%2.%3.%4."/>
      <w:lvlJc w:val="left"/>
      <w:pPr>
        <w:ind w:left="1800" w:hanging="144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2160" w:hanging="1800"/>
      </w:pPr>
      <w:rPr>
        <w:rFonts w:hint="default"/>
        <w:b/>
      </w:rPr>
    </w:lvl>
    <w:lvl w:ilvl="6">
      <w:start w:val="1"/>
      <w:numFmt w:val="decimal"/>
      <w:isLgl/>
      <w:lvlText w:val="%1.%2.%3.%4.%5.%6.%7."/>
      <w:lvlJc w:val="left"/>
      <w:pPr>
        <w:ind w:left="2520" w:hanging="2160"/>
      </w:pPr>
      <w:rPr>
        <w:rFonts w:hint="default"/>
        <w:b/>
      </w:rPr>
    </w:lvl>
    <w:lvl w:ilvl="7">
      <w:start w:val="1"/>
      <w:numFmt w:val="decimal"/>
      <w:isLgl/>
      <w:lvlText w:val="%1.%2.%3.%4.%5.%6.%7.%8."/>
      <w:lvlJc w:val="left"/>
      <w:pPr>
        <w:ind w:left="2880" w:hanging="2520"/>
      </w:pPr>
      <w:rPr>
        <w:rFonts w:hint="default"/>
        <w:b/>
      </w:rPr>
    </w:lvl>
    <w:lvl w:ilvl="8">
      <w:start w:val="1"/>
      <w:numFmt w:val="decimal"/>
      <w:isLgl/>
      <w:lvlText w:val="%1.%2.%3.%4.%5.%6.%7.%8.%9."/>
      <w:lvlJc w:val="left"/>
      <w:pPr>
        <w:ind w:left="3240" w:hanging="2880"/>
      </w:pPr>
      <w:rPr>
        <w:rFonts w:hint="default"/>
        <w:b/>
      </w:rPr>
    </w:lvl>
  </w:abstractNum>
  <w:abstractNum w:abstractNumId="23" w15:restartNumberingAfterBreak="0">
    <w:nsid w:val="35983857"/>
    <w:multiLevelType w:val="hybridMultilevel"/>
    <w:tmpl w:val="2C3A0F30"/>
    <w:lvl w:ilvl="0" w:tplc="E6B44E90">
      <w:start w:val="1"/>
      <w:numFmt w:val="decimal"/>
      <w:pStyle w:val="mojnumer1z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5A11943"/>
    <w:multiLevelType w:val="hybridMultilevel"/>
    <w:tmpl w:val="524A4910"/>
    <w:lvl w:ilvl="0" w:tplc="54803148">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5D2DD7"/>
    <w:multiLevelType w:val="multilevel"/>
    <w:tmpl w:val="9EC43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B5B413C"/>
    <w:multiLevelType w:val="multilevel"/>
    <w:tmpl w:val="79201F30"/>
    <w:lvl w:ilvl="0">
      <w:start w:val="2"/>
      <w:numFmt w:val="decimal"/>
      <w:lvlText w:val="%1."/>
      <w:lvlJc w:val="left"/>
      <w:pPr>
        <w:ind w:left="360" w:hanging="360"/>
      </w:pPr>
      <w:rPr>
        <w:rFonts w:hint="default"/>
        <w:b/>
      </w:rPr>
    </w:lvl>
    <w:lvl w:ilvl="1">
      <w:start w:val="1"/>
      <w:numFmt w:val="decimal"/>
      <w:lvlText w:val="[%2]."/>
      <w:lvlJc w:val="left"/>
      <w:pPr>
        <w:ind w:left="786"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458B2357"/>
    <w:multiLevelType w:val="multilevel"/>
    <w:tmpl w:val="F5DA5692"/>
    <w:lvl w:ilvl="0">
      <w:start w:val="6"/>
      <w:numFmt w:val="decimal"/>
      <w:lvlText w:val="%1"/>
      <w:lvlJc w:val="left"/>
      <w:pPr>
        <w:ind w:left="420" w:hanging="420"/>
      </w:pPr>
      <w:rPr>
        <w:rFonts w:hint="default"/>
      </w:rPr>
    </w:lvl>
    <w:lvl w:ilvl="1">
      <w:start w:val="2"/>
      <w:numFmt w:val="decimal"/>
      <w:lvlText w:val="%1.%2"/>
      <w:lvlJc w:val="left"/>
      <w:pPr>
        <w:ind w:left="810" w:hanging="720"/>
      </w:pPr>
      <w:rPr>
        <w:rFonts w:hint="default"/>
      </w:rPr>
    </w:lvl>
    <w:lvl w:ilvl="2">
      <w:start w:val="1"/>
      <w:numFmt w:val="decimal"/>
      <w:lvlText w:val="%1.%2.%3"/>
      <w:lvlJc w:val="left"/>
      <w:pPr>
        <w:ind w:left="1260" w:hanging="1080"/>
      </w:pPr>
      <w:rPr>
        <w:rFonts w:hint="default"/>
      </w:rPr>
    </w:lvl>
    <w:lvl w:ilvl="3">
      <w:start w:val="1"/>
      <w:numFmt w:val="decimal"/>
      <w:lvlText w:val="%1.%2.%3.%4"/>
      <w:lvlJc w:val="left"/>
      <w:pPr>
        <w:ind w:left="1710" w:hanging="1440"/>
      </w:pPr>
      <w:rPr>
        <w:rFonts w:hint="default"/>
      </w:rPr>
    </w:lvl>
    <w:lvl w:ilvl="4">
      <w:start w:val="1"/>
      <w:numFmt w:val="decimal"/>
      <w:lvlText w:val="%1.%2.%3.%4.%5"/>
      <w:lvlJc w:val="left"/>
      <w:pPr>
        <w:ind w:left="1800" w:hanging="1440"/>
      </w:pPr>
      <w:rPr>
        <w:rFonts w:hint="default"/>
      </w:rPr>
    </w:lvl>
    <w:lvl w:ilvl="5">
      <w:start w:val="1"/>
      <w:numFmt w:val="decimal"/>
      <w:lvlText w:val="%1.%2.%3.%4.%5.%6"/>
      <w:lvlJc w:val="left"/>
      <w:pPr>
        <w:ind w:left="2250" w:hanging="1800"/>
      </w:pPr>
      <w:rPr>
        <w:rFonts w:hint="default"/>
      </w:rPr>
    </w:lvl>
    <w:lvl w:ilvl="6">
      <w:start w:val="1"/>
      <w:numFmt w:val="decimal"/>
      <w:lvlText w:val="%1.%2.%3.%4.%5.%6.%7"/>
      <w:lvlJc w:val="left"/>
      <w:pPr>
        <w:ind w:left="2700" w:hanging="2160"/>
      </w:pPr>
      <w:rPr>
        <w:rFonts w:hint="default"/>
      </w:rPr>
    </w:lvl>
    <w:lvl w:ilvl="7">
      <w:start w:val="1"/>
      <w:numFmt w:val="decimal"/>
      <w:lvlText w:val="%1.%2.%3.%4.%5.%6.%7.%8"/>
      <w:lvlJc w:val="left"/>
      <w:pPr>
        <w:ind w:left="3150" w:hanging="2520"/>
      </w:pPr>
      <w:rPr>
        <w:rFonts w:hint="default"/>
      </w:rPr>
    </w:lvl>
    <w:lvl w:ilvl="8">
      <w:start w:val="1"/>
      <w:numFmt w:val="decimal"/>
      <w:lvlText w:val="%1.%2.%3.%4.%5.%6.%7.%8.%9"/>
      <w:lvlJc w:val="left"/>
      <w:pPr>
        <w:ind w:left="3600" w:hanging="2880"/>
      </w:pPr>
      <w:rPr>
        <w:rFonts w:hint="default"/>
      </w:rPr>
    </w:lvl>
  </w:abstractNum>
  <w:abstractNum w:abstractNumId="28" w15:restartNumberingAfterBreak="0">
    <w:nsid w:val="48B228B9"/>
    <w:multiLevelType w:val="hybridMultilevel"/>
    <w:tmpl w:val="DE26EB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3117CC"/>
    <w:multiLevelType w:val="multilevel"/>
    <w:tmpl w:val="60BC71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9521528"/>
    <w:multiLevelType w:val="multilevel"/>
    <w:tmpl w:val="9E26A4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F8034D6"/>
    <w:multiLevelType w:val="hybridMultilevel"/>
    <w:tmpl w:val="40F8D1B2"/>
    <w:lvl w:ilvl="0" w:tplc="0415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09E7B04"/>
    <w:multiLevelType w:val="hybridMultilevel"/>
    <w:tmpl w:val="3AAEAC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BF740D"/>
    <w:multiLevelType w:val="multilevel"/>
    <w:tmpl w:val="C7A6D60E"/>
    <w:lvl w:ilvl="0">
      <w:start w:val="1"/>
      <w:numFmt w:val="decimal"/>
      <w:lvlText w:val="%1."/>
      <w:lvlJc w:val="left"/>
      <w:pPr>
        <w:ind w:left="720" w:hanging="720"/>
      </w:pPr>
      <w:rPr>
        <w:rFonts w:cs="Arial Narrow"/>
        <w:b w:val="0"/>
        <w:bCs/>
        <w:i w:val="0"/>
        <w:iCs w:val="0"/>
        <w:strike w:val="0"/>
        <w:dstrike w:val="0"/>
        <w:color w:val="00000A"/>
        <w:sz w:val="24"/>
        <w:szCs w:val="24"/>
      </w:rPr>
    </w:lvl>
    <w:lvl w:ilvl="1">
      <w:start w:val="1"/>
      <w:numFmt w:val="decimal"/>
      <w:lvlText w:val="4.%2"/>
      <w:lvlJc w:val="left"/>
      <w:pPr>
        <w:ind w:left="1080" w:hanging="360"/>
      </w:pPr>
      <w:rPr>
        <w:rFonts w:cs="Times New Roman"/>
        <w:b w:val="0"/>
        <w:i w:val="0"/>
        <w:sz w:val="24"/>
        <w:szCs w:val="24"/>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54C13715"/>
    <w:multiLevelType w:val="hybridMultilevel"/>
    <w:tmpl w:val="F4FC13AE"/>
    <w:lvl w:ilvl="0" w:tplc="4D10EB88">
      <w:start w:val="1"/>
      <w:numFmt w:val="lowerLetter"/>
      <w:lvlText w:val="%1."/>
      <w:lvlJc w:val="left"/>
      <w:pPr>
        <w:ind w:left="720" w:hanging="360"/>
      </w:pPr>
      <w:rPr>
        <w:rFonts w:ascii="Verdana" w:hAnsi="Verdana"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6DD1D9E"/>
    <w:multiLevelType w:val="hybridMultilevel"/>
    <w:tmpl w:val="EFBEE26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903186D"/>
    <w:multiLevelType w:val="hybridMultilevel"/>
    <w:tmpl w:val="00D4195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8E58FD"/>
    <w:multiLevelType w:val="hybridMultilevel"/>
    <w:tmpl w:val="414EB9D4"/>
    <w:lvl w:ilvl="0" w:tplc="A060F99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653209BD"/>
    <w:multiLevelType w:val="hybridMultilevel"/>
    <w:tmpl w:val="79C85528"/>
    <w:lvl w:ilvl="0" w:tplc="04150017">
      <w:start w:val="1"/>
      <w:numFmt w:val="lowerLetter"/>
      <w:lvlText w:val="%1)"/>
      <w:lvlJc w:val="left"/>
      <w:pPr>
        <w:ind w:left="450" w:hanging="360"/>
      </w:pPr>
    </w:lvl>
    <w:lvl w:ilvl="1" w:tplc="04150019" w:tentative="1">
      <w:start w:val="1"/>
      <w:numFmt w:val="lowerLetter"/>
      <w:lvlText w:val="%2."/>
      <w:lvlJc w:val="left"/>
      <w:pPr>
        <w:ind w:left="1170" w:hanging="360"/>
      </w:pPr>
    </w:lvl>
    <w:lvl w:ilvl="2" w:tplc="0415001B" w:tentative="1">
      <w:start w:val="1"/>
      <w:numFmt w:val="lowerRoman"/>
      <w:lvlText w:val="%3."/>
      <w:lvlJc w:val="right"/>
      <w:pPr>
        <w:ind w:left="1890" w:hanging="180"/>
      </w:pPr>
    </w:lvl>
    <w:lvl w:ilvl="3" w:tplc="0415000F" w:tentative="1">
      <w:start w:val="1"/>
      <w:numFmt w:val="decimal"/>
      <w:lvlText w:val="%4."/>
      <w:lvlJc w:val="left"/>
      <w:pPr>
        <w:ind w:left="2610" w:hanging="360"/>
      </w:pPr>
    </w:lvl>
    <w:lvl w:ilvl="4" w:tplc="04150019" w:tentative="1">
      <w:start w:val="1"/>
      <w:numFmt w:val="lowerLetter"/>
      <w:lvlText w:val="%5."/>
      <w:lvlJc w:val="left"/>
      <w:pPr>
        <w:ind w:left="3330" w:hanging="360"/>
      </w:pPr>
    </w:lvl>
    <w:lvl w:ilvl="5" w:tplc="0415001B" w:tentative="1">
      <w:start w:val="1"/>
      <w:numFmt w:val="lowerRoman"/>
      <w:lvlText w:val="%6."/>
      <w:lvlJc w:val="right"/>
      <w:pPr>
        <w:ind w:left="4050" w:hanging="180"/>
      </w:pPr>
    </w:lvl>
    <w:lvl w:ilvl="6" w:tplc="0415000F" w:tentative="1">
      <w:start w:val="1"/>
      <w:numFmt w:val="decimal"/>
      <w:lvlText w:val="%7."/>
      <w:lvlJc w:val="left"/>
      <w:pPr>
        <w:ind w:left="4770" w:hanging="360"/>
      </w:pPr>
    </w:lvl>
    <w:lvl w:ilvl="7" w:tplc="04150019" w:tentative="1">
      <w:start w:val="1"/>
      <w:numFmt w:val="lowerLetter"/>
      <w:lvlText w:val="%8."/>
      <w:lvlJc w:val="left"/>
      <w:pPr>
        <w:ind w:left="5490" w:hanging="360"/>
      </w:pPr>
    </w:lvl>
    <w:lvl w:ilvl="8" w:tplc="0415001B" w:tentative="1">
      <w:start w:val="1"/>
      <w:numFmt w:val="lowerRoman"/>
      <w:lvlText w:val="%9."/>
      <w:lvlJc w:val="right"/>
      <w:pPr>
        <w:ind w:left="6210" w:hanging="180"/>
      </w:pPr>
    </w:lvl>
  </w:abstractNum>
  <w:abstractNum w:abstractNumId="39" w15:restartNumberingAfterBreak="0">
    <w:nsid w:val="67184BC5"/>
    <w:multiLevelType w:val="hybridMultilevel"/>
    <w:tmpl w:val="92D22D44"/>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A08056C"/>
    <w:multiLevelType w:val="multilevel"/>
    <w:tmpl w:val="9E26A4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AD532F0"/>
    <w:multiLevelType w:val="hybridMultilevel"/>
    <w:tmpl w:val="80A6FB98"/>
    <w:lvl w:ilvl="0" w:tplc="B59CCF4C">
      <w:start w:val="1"/>
      <w:numFmt w:val="decimal"/>
      <w:lvlText w:val="%1."/>
      <w:lvlJc w:val="left"/>
      <w:pPr>
        <w:ind w:left="720" w:hanging="360"/>
      </w:pPr>
      <w:rPr>
        <w:rFonts w:ascii="Verdana" w:eastAsia="Calibri" w:hAnsi="Verdana" w:cs="Times New Roman"/>
      </w:rPr>
    </w:lvl>
    <w:lvl w:ilvl="1" w:tplc="EC8C438C">
      <w:start w:val="1"/>
      <w:numFmt w:val="lowerLetter"/>
      <w:lvlText w:val="%2)"/>
      <w:lvlJc w:val="left"/>
      <w:pPr>
        <w:ind w:left="1785" w:hanging="705"/>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C2640A4"/>
    <w:multiLevelType w:val="multilevel"/>
    <w:tmpl w:val="330A7F7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EBC6082"/>
    <w:multiLevelType w:val="multilevel"/>
    <w:tmpl w:val="8278B1E4"/>
    <w:lvl w:ilvl="0">
      <w:start w:val="5"/>
      <w:numFmt w:val="decimal"/>
      <w:lvlText w:val="%1."/>
      <w:lvlJc w:val="left"/>
      <w:pPr>
        <w:ind w:left="576" w:hanging="576"/>
      </w:pPr>
      <w:rPr>
        <w:rFonts w:hint="default"/>
      </w:rPr>
    </w:lvl>
    <w:lvl w:ilvl="1">
      <w:start w:val="1"/>
      <w:numFmt w:val="decimal"/>
      <w:lvlText w:val="%1.%2."/>
      <w:lvlJc w:val="left"/>
      <w:pPr>
        <w:ind w:left="1080" w:hanging="720"/>
      </w:pPr>
      <w:rPr>
        <w:rFonts w:hint="default"/>
        <w:b/>
        <w:bCs/>
      </w:rPr>
    </w:lvl>
    <w:lvl w:ilvl="2">
      <w:start w:val="1"/>
      <w:numFmt w:val="decimal"/>
      <w:lvlText w:val="%1.%2.%3."/>
      <w:lvlJc w:val="left"/>
      <w:pPr>
        <w:ind w:left="1800" w:hanging="1080"/>
      </w:pPr>
      <w:rPr>
        <w:rFonts w:hint="default"/>
      </w:rPr>
    </w:lvl>
    <w:lvl w:ilvl="3">
      <w:start w:val="1"/>
      <w:numFmt w:val="decimal"/>
      <w:lvlText w:val="%1.%2.%3.%4."/>
      <w:lvlJc w:val="left"/>
      <w:pPr>
        <w:ind w:left="2520" w:hanging="1440"/>
      </w:pPr>
      <w:rPr>
        <w:rFonts w:hint="default"/>
      </w:rPr>
    </w:lvl>
    <w:lvl w:ilvl="4">
      <w:start w:val="1"/>
      <w:numFmt w:val="decimal"/>
      <w:lvlText w:val="%1.%2.%3.%4.%5."/>
      <w:lvlJc w:val="left"/>
      <w:pPr>
        <w:ind w:left="3240" w:hanging="1800"/>
      </w:pPr>
      <w:rPr>
        <w:rFonts w:hint="default"/>
      </w:rPr>
    </w:lvl>
    <w:lvl w:ilvl="5">
      <w:start w:val="1"/>
      <w:numFmt w:val="decimal"/>
      <w:lvlText w:val="%1.%2.%3.%4.%5.%6."/>
      <w:lvlJc w:val="left"/>
      <w:pPr>
        <w:ind w:left="3960" w:hanging="2160"/>
      </w:pPr>
      <w:rPr>
        <w:rFonts w:hint="default"/>
      </w:rPr>
    </w:lvl>
    <w:lvl w:ilvl="6">
      <w:start w:val="1"/>
      <w:numFmt w:val="decimal"/>
      <w:lvlText w:val="%1.%2.%3.%4.%5.%6.%7."/>
      <w:lvlJc w:val="left"/>
      <w:pPr>
        <w:ind w:left="4680" w:hanging="2520"/>
      </w:pPr>
      <w:rPr>
        <w:rFonts w:hint="default"/>
      </w:rPr>
    </w:lvl>
    <w:lvl w:ilvl="7">
      <w:start w:val="1"/>
      <w:numFmt w:val="decimal"/>
      <w:lvlText w:val="%1.%2.%3.%4.%5.%6.%7.%8."/>
      <w:lvlJc w:val="left"/>
      <w:pPr>
        <w:ind w:left="5400" w:hanging="2880"/>
      </w:pPr>
      <w:rPr>
        <w:rFonts w:hint="default"/>
      </w:rPr>
    </w:lvl>
    <w:lvl w:ilvl="8">
      <w:start w:val="1"/>
      <w:numFmt w:val="decimal"/>
      <w:lvlText w:val="%1.%2.%3.%4.%5.%6.%7.%8.%9."/>
      <w:lvlJc w:val="left"/>
      <w:pPr>
        <w:ind w:left="6120" w:hanging="3240"/>
      </w:pPr>
      <w:rPr>
        <w:rFonts w:hint="default"/>
      </w:rPr>
    </w:lvl>
  </w:abstractNum>
  <w:abstractNum w:abstractNumId="44" w15:restartNumberingAfterBreak="0">
    <w:nsid w:val="743911C9"/>
    <w:multiLevelType w:val="hybridMultilevel"/>
    <w:tmpl w:val="E0466FC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633668"/>
    <w:multiLevelType w:val="multilevel"/>
    <w:tmpl w:val="32BCB41C"/>
    <w:lvl w:ilvl="0">
      <w:start w:val="1"/>
      <w:numFmt w:val="decimal"/>
      <w:lvlText w:val="%1."/>
      <w:lvlJc w:val="left"/>
      <w:pPr>
        <w:tabs>
          <w:tab w:val="num" w:pos="3"/>
        </w:tabs>
        <w:ind w:left="360" w:hanging="360"/>
      </w:pPr>
      <w:rPr>
        <w:rFonts w:ascii="Verdana" w:eastAsia="Times New Roman" w:hAnsi="Verdana" w:cs="Times New Roman"/>
        <w:b w:val="0"/>
        <w:bCs/>
      </w:rPr>
    </w:lvl>
    <w:lvl w:ilvl="1">
      <w:start w:val="1"/>
      <w:numFmt w:val="lowerLetter"/>
      <w:lvlText w:val="%2."/>
      <w:lvlJc w:val="left"/>
      <w:pPr>
        <w:tabs>
          <w:tab w:val="num" w:pos="3"/>
        </w:tabs>
        <w:ind w:left="1080" w:hanging="360"/>
      </w:pPr>
      <w:rPr>
        <w:b/>
      </w:rPr>
    </w:lvl>
    <w:lvl w:ilvl="2">
      <w:start w:val="1"/>
      <w:numFmt w:val="lowerRoman"/>
      <w:lvlText w:val="%3."/>
      <w:lvlJc w:val="right"/>
      <w:pPr>
        <w:tabs>
          <w:tab w:val="num" w:pos="3"/>
        </w:tabs>
        <w:ind w:left="1800" w:hanging="180"/>
      </w:pPr>
    </w:lvl>
    <w:lvl w:ilvl="3">
      <w:start w:val="1"/>
      <w:numFmt w:val="decimal"/>
      <w:lvlText w:val="%4."/>
      <w:lvlJc w:val="left"/>
      <w:pPr>
        <w:tabs>
          <w:tab w:val="num" w:pos="3"/>
        </w:tabs>
        <w:ind w:left="2520" w:hanging="360"/>
      </w:pPr>
    </w:lvl>
    <w:lvl w:ilvl="4">
      <w:start w:val="1"/>
      <w:numFmt w:val="lowerLetter"/>
      <w:lvlText w:val="%5."/>
      <w:lvlJc w:val="left"/>
      <w:pPr>
        <w:tabs>
          <w:tab w:val="num" w:pos="3"/>
        </w:tabs>
        <w:ind w:left="3240" w:hanging="360"/>
      </w:pPr>
    </w:lvl>
    <w:lvl w:ilvl="5">
      <w:start w:val="1"/>
      <w:numFmt w:val="lowerRoman"/>
      <w:lvlText w:val="%6."/>
      <w:lvlJc w:val="right"/>
      <w:pPr>
        <w:tabs>
          <w:tab w:val="num" w:pos="3"/>
        </w:tabs>
        <w:ind w:left="3960" w:hanging="180"/>
      </w:pPr>
    </w:lvl>
    <w:lvl w:ilvl="6">
      <w:start w:val="1"/>
      <w:numFmt w:val="decimal"/>
      <w:lvlText w:val="%7."/>
      <w:lvlJc w:val="left"/>
      <w:pPr>
        <w:tabs>
          <w:tab w:val="num" w:pos="3"/>
        </w:tabs>
        <w:ind w:left="4680" w:hanging="360"/>
      </w:pPr>
    </w:lvl>
    <w:lvl w:ilvl="7">
      <w:start w:val="1"/>
      <w:numFmt w:val="lowerLetter"/>
      <w:lvlText w:val="%8."/>
      <w:lvlJc w:val="left"/>
      <w:pPr>
        <w:tabs>
          <w:tab w:val="num" w:pos="3"/>
        </w:tabs>
        <w:ind w:left="5400" w:hanging="360"/>
      </w:pPr>
    </w:lvl>
    <w:lvl w:ilvl="8">
      <w:start w:val="1"/>
      <w:numFmt w:val="lowerRoman"/>
      <w:lvlText w:val="%9."/>
      <w:lvlJc w:val="right"/>
      <w:pPr>
        <w:tabs>
          <w:tab w:val="num" w:pos="3"/>
        </w:tabs>
        <w:ind w:left="6120" w:hanging="180"/>
      </w:pPr>
    </w:lvl>
  </w:abstractNum>
  <w:abstractNum w:abstractNumId="46" w15:restartNumberingAfterBreak="0">
    <w:nsid w:val="79CB2433"/>
    <w:multiLevelType w:val="multilevel"/>
    <w:tmpl w:val="9E26A48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7ADF0173"/>
    <w:multiLevelType w:val="hybridMultilevel"/>
    <w:tmpl w:val="7598CB60"/>
    <w:lvl w:ilvl="0" w:tplc="B45240FC">
      <w:start w:val="1"/>
      <w:numFmt w:val="bullet"/>
      <w:lvlText w:val=""/>
      <w:lvlJc w:val="left"/>
      <w:pPr>
        <w:ind w:left="720" w:hanging="360"/>
      </w:pPr>
      <w:rPr>
        <w:rFonts w:ascii="Symbol" w:hAnsi="Symbol"/>
      </w:rPr>
    </w:lvl>
    <w:lvl w:ilvl="1" w:tplc="56B866BC">
      <w:start w:val="1"/>
      <w:numFmt w:val="bullet"/>
      <w:lvlText w:val=""/>
      <w:lvlJc w:val="left"/>
      <w:pPr>
        <w:ind w:left="720" w:hanging="360"/>
      </w:pPr>
      <w:rPr>
        <w:rFonts w:ascii="Symbol" w:hAnsi="Symbol"/>
      </w:rPr>
    </w:lvl>
    <w:lvl w:ilvl="2" w:tplc="B5C61F96">
      <w:start w:val="1"/>
      <w:numFmt w:val="bullet"/>
      <w:lvlText w:val=""/>
      <w:lvlJc w:val="left"/>
      <w:pPr>
        <w:ind w:left="720" w:hanging="360"/>
      </w:pPr>
      <w:rPr>
        <w:rFonts w:ascii="Symbol" w:hAnsi="Symbol"/>
      </w:rPr>
    </w:lvl>
    <w:lvl w:ilvl="3" w:tplc="216EEB8A">
      <w:start w:val="1"/>
      <w:numFmt w:val="bullet"/>
      <w:lvlText w:val=""/>
      <w:lvlJc w:val="left"/>
      <w:pPr>
        <w:ind w:left="720" w:hanging="360"/>
      </w:pPr>
      <w:rPr>
        <w:rFonts w:ascii="Symbol" w:hAnsi="Symbol"/>
      </w:rPr>
    </w:lvl>
    <w:lvl w:ilvl="4" w:tplc="A0462728">
      <w:start w:val="1"/>
      <w:numFmt w:val="bullet"/>
      <w:lvlText w:val=""/>
      <w:lvlJc w:val="left"/>
      <w:pPr>
        <w:ind w:left="720" w:hanging="360"/>
      </w:pPr>
      <w:rPr>
        <w:rFonts w:ascii="Symbol" w:hAnsi="Symbol"/>
      </w:rPr>
    </w:lvl>
    <w:lvl w:ilvl="5" w:tplc="AABC671A">
      <w:start w:val="1"/>
      <w:numFmt w:val="bullet"/>
      <w:lvlText w:val=""/>
      <w:lvlJc w:val="left"/>
      <w:pPr>
        <w:ind w:left="720" w:hanging="360"/>
      </w:pPr>
      <w:rPr>
        <w:rFonts w:ascii="Symbol" w:hAnsi="Symbol"/>
      </w:rPr>
    </w:lvl>
    <w:lvl w:ilvl="6" w:tplc="BFA4A216">
      <w:start w:val="1"/>
      <w:numFmt w:val="bullet"/>
      <w:lvlText w:val=""/>
      <w:lvlJc w:val="left"/>
      <w:pPr>
        <w:ind w:left="720" w:hanging="360"/>
      </w:pPr>
      <w:rPr>
        <w:rFonts w:ascii="Symbol" w:hAnsi="Symbol"/>
      </w:rPr>
    </w:lvl>
    <w:lvl w:ilvl="7" w:tplc="9762356C">
      <w:start w:val="1"/>
      <w:numFmt w:val="bullet"/>
      <w:lvlText w:val=""/>
      <w:lvlJc w:val="left"/>
      <w:pPr>
        <w:ind w:left="720" w:hanging="360"/>
      </w:pPr>
      <w:rPr>
        <w:rFonts w:ascii="Symbol" w:hAnsi="Symbol"/>
      </w:rPr>
    </w:lvl>
    <w:lvl w:ilvl="8" w:tplc="CF465F1E">
      <w:start w:val="1"/>
      <w:numFmt w:val="bullet"/>
      <w:lvlText w:val=""/>
      <w:lvlJc w:val="left"/>
      <w:pPr>
        <w:ind w:left="720" w:hanging="360"/>
      </w:pPr>
      <w:rPr>
        <w:rFonts w:ascii="Symbol" w:hAnsi="Symbol"/>
      </w:rPr>
    </w:lvl>
  </w:abstractNum>
  <w:num w:numId="1" w16cid:durableId="2050641618">
    <w:abstractNumId w:val="0"/>
  </w:num>
  <w:num w:numId="2" w16cid:durableId="1972443399">
    <w:abstractNumId w:val="36"/>
  </w:num>
  <w:num w:numId="3" w16cid:durableId="1271009438">
    <w:abstractNumId w:val="7"/>
  </w:num>
  <w:num w:numId="4" w16cid:durableId="1131826789">
    <w:abstractNumId w:val="26"/>
  </w:num>
  <w:num w:numId="5" w16cid:durableId="1227498616">
    <w:abstractNumId w:val="16"/>
  </w:num>
  <w:num w:numId="6" w16cid:durableId="937172807">
    <w:abstractNumId w:val="33"/>
  </w:num>
  <w:num w:numId="7" w16cid:durableId="554849803">
    <w:abstractNumId w:val="4"/>
  </w:num>
  <w:num w:numId="8" w16cid:durableId="863054220">
    <w:abstractNumId w:val="21"/>
  </w:num>
  <w:num w:numId="9" w16cid:durableId="1714572945">
    <w:abstractNumId w:val="32"/>
  </w:num>
  <w:num w:numId="10" w16cid:durableId="29650882">
    <w:abstractNumId w:val="22"/>
  </w:num>
  <w:num w:numId="11" w16cid:durableId="242373855">
    <w:abstractNumId w:val="17"/>
  </w:num>
  <w:num w:numId="12" w16cid:durableId="573006262">
    <w:abstractNumId w:val="37"/>
  </w:num>
  <w:num w:numId="13" w16cid:durableId="824515330">
    <w:abstractNumId w:val="3"/>
  </w:num>
  <w:num w:numId="14" w16cid:durableId="1858807044">
    <w:abstractNumId w:val="18"/>
  </w:num>
  <w:num w:numId="15" w16cid:durableId="2068722410">
    <w:abstractNumId w:val="44"/>
  </w:num>
  <w:num w:numId="16" w16cid:durableId="56904386">
    <w:abstractNumId w:val="6"/>
  </w:num>
  <w:num w:numId="17" w16cid:durableId="748771676">
    <w:abstractNumId w:val="35"/>
  </w:num>
  <w:num w:numId="18" w16cid:durableId="880020734">
    <w:abstractNumId w:val="31"/>
  </w:num>
  <w:num w:numId="19" w16cid:durableId="1499493858">
    <w:abstractNumId w:val="34"/>
  </w:num>
  <w:num w:numId="20" w16cid:durableId="5403944">
    <w:abstractNumId w:val="39"/>
  </w:num>
  <w:num w:numId="21" w16cid:durableId="401294424">
    <w:abstractNumId w:val="20"/>
  </w:num>
  <w:num w:numId="22" w16cid:durableId="1569074865">
    <w:abstractNumId w:val="42"/>
  </w:num>
  <w:num w:numId="23" w16cid:durableId="664480068">
    <w:abstractNumId w:val="29"/>
  </w:num>
  <w:num w:numId="24" w16cid:durableId="43021723">
    <w:abstractNumId w:val="13"/>
  </w:num>
  <w:num w:numId="25" w16cid:durableId="1990354455">
    <w:abstractNumId w:val="9"/>
  </w:num>
  <w:num w:numId="26" w16cid:durableId="1801265804">
    <w:abstractNumId w:val="15"/>
  </w:num>
  <w:num w:numId="27" w16cid:durableId="1875191586">
    <w:abstractNumId w:val="5"/>
  </w:num>
  <w:num w:numId="28" w16cid:durableId="421533062">
    <w:abstractNumId w:val="38"/>
  </w:num>
  <w:num w:numId="29" w16cid:durableId="1215965507">
    <w:abstractNumId w:val="27"/>
  </w:num>
  <w:num w:numId="30" w16cid:durableId="1071319292">
    <w:abstractNumId w:val="1"/>
  </w:num>
  <w:num w:numId="31" w16cid:durableId="1313171622">
    <w:abstractNumId w:val="30"/>
  </w:num>
  <w:num w:numId="32" w16cid:durableId="1090664171">
    <w:abstractNumId w:val="2"/>
  </w:num>
  <w:num w:numId="33" w16cid:durableId="754284027">
    <w:abstractNumId w:val="41"/>
  </w:num>
  <w:num w:numId="34" w16cid:durableId="1807117576">
    <w:abstractNumId w:val="14"/>
  </w:num>
  <w:num w:numId="35" w16cid:durableId="590239024">
    <w:abstractNumId w:val="28"/>
  </w:num>
  <w:num w:numId="36" w16cid:durableId="593052518">
    <w:abstractNumId w:val="23"/>
  </w:num>
  <w:num w:numId="37" w16cid:durableId="1470200184">
    <w:abstractNumId w:val="24"/>
  </w:num>
  <w:num w:numId="38" w16cid:durableId="604969674">
    <w:abstractNumId w:val="43"/>
  </w:num>
  <w:num w:numId="39" w16cid:durableId="130489929">
    <w:abstractNumId w:val="11"/>
  </w:num>
  <w:num w:numId="40" w16cid:durableId="343675784">
    <w:abstractNumId w:val="10"/>
  </w:num>
  <w:num w:numId="41" w16cid:durableId="1430002216">
    <w:abstractNumId w:val="19"/>
  </w:num>
  <w:num w:numId="42" w16cid:durableId="1675105790">
    <w:abstractNumId w:val="45"/>
  </w:num>
  <w:num w:numId="43" w16cid:durableId="1619024865">
    <w:abstractNumId w:val="46"/>
  </w:num>
  <w:num w:numId="44" w16cid:durableId="1707872986">
    <w:abstractNumId w:val="8"/>
  </w:num>
  <w:num w:numId="45" w16cid:durableId="829949573">
    <w:abstractNumId w:val="47"/>
  </w:num>
  <w:num w:numId="46" w16cid:durableId="26218302">
    <w:abstractNumId w:val="40"/>
  </w:num>
  <w:num w:numId="47" w16cid:durableId="287855725">
    <w:abstractNumId w:val="25"/>
  </w:num>
  <w:num w:numId="48" w16cid:durableId="1257253483">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553"/>
    <w:rsid w:val="000200C3"/>
    <w:rsid w:val="00022FD4"/>
    <w:rsid w:val="0002594F"/>
    <w:rsid w:val="00026B4B"/>
    <w:rsid w:val="000346AF"/>
    <w:rsid w:val="00041A8B"/>
    <w:rsid w:val="0004405B"/>
    <w:rsid w:val="00045F4F"/>
    <w:rsid w:val="000541CF"/>
    <w:rsid w:val="00062F6B"/>
    <w:rsid w:val="00066DF3"/>
    <w:rsid w:val="00067E14"/>
    <w:rsid w:val="00075713"/>
    <w:rsid w:val="00076686"/>
    <w:rsid w:val="000810DD"/>
    <w:rsid w:val="00083463"/>
    <w:rsid w:val="00090E60"/>
    <w:rsid w:val="00091BE0"/>
    <w:rsid w:val="00092000"/>
    <w:rsid w:val="00094106"/>
    <w:rsid w:val="0009595F"/>
    <w:rsid w:val="00096A02"/>
    <w:rsid w:val="00097D3C"/>
    <w:rsid w:val="000A13AD"/>
    <w:rsid w:val="000A3E79"/>
    <w:rsid w:val="000B2B52"/>
    <w:rsid w:val="000B6181"/>
    <w:rsid w:val="000B69D7"/>
    <w:rsid w:val="000C00B1"/>
    <w:rsid w:val="000C0B72"/>
    <w:rsid w:val="000C6832"/>
    <w:rsid w:val="000D2E3E"/>
    <w:rsid w:val="000E2262"/>
    <w:rsid w:val="000E66E0"/>
    <w:rsid w:val="000F192F"/>
    <w:rsid w:val="000F2553"/>
    <w:rsid w:val="000F32E8"/>
    <w:rsid w:val="00102B71"/>
    <w:rsid w:val="001062C4"/>
    <w:rsid w:val="00107445"/>
    <w:rsid w:val="001123F9"/>
    <w:rsid w:val="00113189"/>
    <w:rsid w:val="00114CBC"/>
    <w:rsid w:val="00115AD1"/>
    <w:rsid w:val="00115C3B"/>
    <w:rsid w:val="00120B67"/>
    <w:rsid w:val="00131DF6"/>
    <w:rsid w:val="00140C65"/>
    <w:rsid w:val="0014171D"/>
    <w:rsid w:val="00157954"/>
    <w:rsid w:val="00160E3E"/>
    <w:rsid w:val="00161A5D"/>
    <w:rsid w:val="0016282F"/>
    <w:rsid w:val="00162D4F"/>
    <w:rsid w:val="00167C47"/>
    <w:rsid w:val="00172147"/>
    <w:rsid w:val="0018042A"/>
    <w:rsid w:val="0018170B"/>
    <w:rsid w:val="00186B4A"/>
    <w:rsid w:val="00193066"/>
    <w:rsid w:val="001A3C50"/>
    <w:rsid w:val="001B0878"/>
    <w:rsid w:val="001B33E3"/>
    <w:rsid w:val="001B6FAF"/>
    <w:rsid w:val="001B7885"/>
    <w:rsid w:val="001C402D"/>
    <w:rsid w:val="001C742D"/>
    <w:rsid w:val="001D5242"/>
    <w:rsid w:val="001D5D9A"/>
    <w:rsid w:val="001E6D9E"/>
    <w:rsid w:val="001E75C7"/>
    <w:rsid w:val="001F7BB2"/>
    <w:rsid w:val="0022450D"/>
    <w:rsid w:val="00225E80"/>
    <w:rsid w:val="00230632"/>
    <w:rsid w:val="00231981"/>
    <w:rsid w:val="00232A30"/>
    <w:rsid w:val="0023329F"/>
    <w:rsid w:val="00236E0A"/>
    <w:rsid w:val="00237045"/>
    <w:rsid w:val="00242F90"/>
    <w:rsid w:val="00255C4A"/>
    <w:rsid w:val="00257530"/>
    <w:rsid w:val="00264A62"/>
    <w:rsid w:val="002652CE"/>
    <w:rsid w:val="00265B51"/>
    <w:rsid w:val="00271237"/>
    <w:rsid w:val="002723FC"/>
    <w:rsid w:val="002779C7"/>
    <w:rsid w:val="00282BC8"/>
    <w:rsid w:val="002830EC"/>
    <w:rsid w:val="00283B9B"/>
    <w:rsid w:val="0029111C"/>
    <w:rsid w:val="002916A7"/>
    <w:rsid w:val="00294889"/>
    <w:rsid w:val="00297C69"/>
    <w:rsid w:val="002A2ACD"/>
    <w:rsid w:val="002A472B"/>
    <w:rsid w:val="002A7157"/>
    <w:rsid w:val="002B03E7"/>
    <w:rsid w:val="002B1E59"/>
    <w:rsid w:val="002C62F1"/>
    <w:rsid w:val="002C7895"/>
    <w:rsid w:val="002D5C7B"/>
    <w:rsid w:val="002D6F07"/>
    <w:rsid w:val="002E1AF0"/>
    <w:rsid w:val="002E4E8F"/>
    <w:rsid w:val="002F1194"/>
    <w:rsid w:val="002F59B3"/>
    <w:rsid w:val="003036DA"/>
    <w:rsid w:val="00311BE5"/>
    <w:rsid w:val="00311C09"/>
    <w:rsid w:val="00321B99"/>
    <w:rsid w:val="003227A9"/>
    <w:rsid w:val="00331CDE"/>
    <w:rsid w:val="00332B92"/>
    <w:rsid w:val="00360201"/>
    <w:rsid w:val="00374E45"/>
    <w:rsid w:val="003765CB"/>
    <w:rsid w:val="003A3920"/>
    <w:rsid w:val="003A40DB"/>
    <w:rsid w:val="003A7EFF"/>
    <w:rsid w:val="003B0B7D"/>
    <w:rsid w:val="003B0FC0"/>
    <w:rsid w:val="003B5596"/>
    <w:rsid w:val="003C2C25"/>
    <w:rsid w:val="003C2D25"/>
    <w:rsid w:val="003C7882"/>
    <w:rsid w:val="003D0E54"/>
    <w:rsid w:val="003F1E9F"/>
    <w:rsid w:val="00401048"/>
    <w:rsid w:val="004017B6"/>
    <w:rsid w:val="0040294D"/>
    <w:rsid w:val="00407881"/>
    <w:rsid w:val="00420080"/>
    <w:rsid w:val="00420E33"/>
    <w:rsid w:val="00425C6C"/>
    <w:rsid w:val="00427F4E"/>
    <w:rsid w:val="00433E62"/>
    <w:rsid w:val="004375BB"/>
    <w:rsid w:val="004425E2"/>
    <w:rsid w:val="00445B4F"/>
    <w:rsid w:val="004468B4"/>
    <w:rsid w:val="00454E66"/>
    <w:rsid w:val="00456141"/>
    <w:rsid w:val="00457E32"/>
    <w:rsid w:val="00461D26"/>
    <w:rsid w:val="004638F1"/>
    <w:rsid w:val="004646E6"/>
    <w:rsid w:val="00472963"/>
    <w:rsid w:val="00477E80"/>
    <w:rsid w:val="00481B7F"/>
    <w:rsid w:val="0049092D"/>
    <w:rsid w:val="00491334"/>
    <w:rsid w:val="004944FE"/>
    <w:rsid w:val="00494BF0"/>
    <w:rsid w:val="004951D2"/>
    <w:rsid w:val="0049558C"/>
    <w:rsid w:val="004A27D3"/>
    <w:rsid w:val="004A3D3F"/>
    <w:rsid w:val="004A404E"/>
    <w:rsid w:val="004A5CE5"/>
    <w:rsid w:val="004A7290"/>
    <w:rsid w:val="004B0F56"/>
    <w:rsid w:val="004B1397"/>
    <w:rsid w:val="004B3C06"/>
    <w:rsid w:val="004C33B7"/>
    <w:rsid w:val="004C5756"/>
    <w:rsid w:val="004C71F5"/>
    <w:rsid w:val="004D2CEB"/>
    <w:rsid w:val="004D427A"/>
    <w:rsid w:val="004D65DD"/>
    <w:rsid w:val="004D7841"/>
    <w:rsid w:val="004E5050"/>
    <w:rsid w:val="004F60BD"/>
    <w:rsid w:val="004F7427"/>
    <w:rsid w:val="005049A2"/>
    <w:rsid w:val="00506131"/>
    <w:rsid w:val="00512C6E"/>
    <w:rsid w:val="00514087"/>
    <w:rsid w:val="00515B7A"/>
    <w:rsid w:val="00516508"/>
    <w:rsid w:val="00523160"/>
    <w:rsid w:val="00524ABB"/>
    <w:rsid w:val="005273BF"/>
    <w:rsid w:val="00547219"/>
    <w:rsid w:val="00547BD6"/>
    <w:rsid w:val="00552F70"/>
    <w:rsid w:val="00554057"/>
    <w:rsid w:val="00555854"/>
    <w:rsid w:val="00557F5F"/>
    <w:rsid w:val="00557F66"/>
    <w:rsid w:val="005612D0"/>
    <w:rsid w:val="005617E5"/>
    <w:rsid w:val="0056260A"/>
    <w:rsid w:val="0056690A"/>
    <w:rsid w:val="005710BF"/>
    <w:rsid w:val="005751B0"/>
    <w:rsid w:val="00576EE8"/>
    <w:rsid w:val="00577330"/>
    <w:rsid w:val="00584422"/>
    <w:rsid w:val="00584B0D"/>
    <w:rsid w:val="00587063"/>
    <w:rsid w:val="00587C9C"/>
    <w:rsid w:val="0059353F"/>
    <w:rsid w:val="00595F13"/>
    <w:rsid w:val="005A3796"/>
    <w:rsid w:val="005A4028"/>
    <w:rsid w:val="005A50F8"/>
    <w:rsid w:val="005A6656"/>
    <w:rsid w:val="005B0EFA"/>
    <w:rsid w:val="005B7E84"/>
    <w:rsid w:val="005C46C4"/>
    <w:rsid w:val="005C7457"/>
    <w:rsid w:val="005D475C"/>
    <w:rsid w:val="005D6DE2"/>
    <w:rsid w:val="005E22D7"/>
    <w:rsid w:val="006014F8"/>
    <w:rsid w:val="00611F20"/>
    <w:rsid w:val="006153F6"/>
    <w:rsid w:val="006205E0"/>
    <w:rsid w:val="0062360C"/>
    <w:rsid w:val="00626FBB"/>
    <w:rsid w:val="0063015F"/>
    <w:rsid w:val="0063018E"/>
    <w:rsid w:val="00640256"/>
    <w:rsid w:val="006426D7"/>
    <w:rsid w:val="00642DB6"/>
    <w:rsid w:val="00643CE9"/>
    <w:rsid w:val="0064572A"/>
    <w:rsid w:val="00654B7B"/>
    <w:rsid w:val="006726AA"/>
    <w:rsid w:val="00677367"/>
    <w:rsid w:val="006838BB"/>
    <w:rsid w:val="0068440D"/>
    <w:rsid w:val="00692B6C"/>
    <w:rsid w:val="00692F96"/>
    <w:rsid w:val="00693FDC"/>
    <w:rsid w:val="006A27CE"/>
    <w:rsid w:val="006A3A02"/>
    <w:rsid w:val="006B3E1C"/>
    <w:rsid w:val="006C26C5"/>
    <w:rsid w:val="006C40C0"/>
    <w:rsid w:val="006C43A1"/>
    <w:rsid w:val="006D45C3"/>
    <w:rsid w:val="006D7261"/>
    <w:rsid w:val="006E1CD5"/>
    <w:rsid w:val="006E26C6"/>
    <w:rsid w:val="006F3E2F"/>
    <w:rsid w:val="006F5435"/>
    <w:rsid w:val="007133D1"/>
    <w:rsid w:val="00715DED"/>
    <w:rsid w:val="0072368D"/>
    <w:rsid w:val="007312BD"/>
    <w:rsid w:val="007364C8"/>
    <w:rsid w:val="00740F8E"/>
    <w:rsid w:val="0074477E"/>
    <w:rsid w:val="00745674"/>
    <w:rsid w:val="007507E1"/>
    <w:rsid w:val="0075654F"/>
    <w:rsid w:val="0075731E"/>
    <w:rsid w:val="007574F4"/>
    <w:rsid w:val="00761D66"/>
    <w:rsid w:val="00767C06"/>
    <w:rsid w:val="00784984"/>
    <w:rsid w:val="00797775"/>
    <w:rsid w:val="007A066C"/>
    <w:rsid w:val="007A7CBE"/>
    <w:rsid w:val="007B4E6E"/>
    <w:rsid w:val="007B5ACE"/>
    <w:rsid w:val="007C13EE"/>
    <w:rsid w:val="007C1DE2"/>
    <w:rsid w:val="007C2ABA"/>
    <w:rsid w:val="007C4CB1"/>
    <w:rsid w:val="007C5924"/>
    <w:rsid w:val="007D1CA3"/>
    <w:rsid w:val="007D3916"/>
    <w:rsid w:val="007D4535"/>
    <w:rsid w:val="007F5B6C"/>
    <w:rsid w:val="00803ADE"/>
    <w:rsid w:val="008045C9"/>
    <w:rsid w:val="00806F25"/>
    <w:rsid w:val="00822091"/>
    <w:rsid w:val="008241EB"/>
    <w:rsid w:val="00842DCA"/>
    <w:rsid w:val="00845496"/>
    <w:rsid w:val="0084652B"/>
    <w:rsid w:val="0085064F"/>
    <w:rsid w:val="0085092A"/>
    <w:rsid w:val="00853B54"/>
    <w:rsid w:val="00853C4A"/>
    <w:rsid w:val="00854580"/>
    <w:rsid w:val="008610F3"/>
    <w:rsid w:val="00862559"/>
    <w:rsid w:val="00870A5E"/>
    <w:rsid w:val="0087155E"/>
    <w:rsid w:val="008719AC"/>
    <w:rsid w:val="00876248"/>
    <w:rsid w:val="00881E1C"/>
    <w:rsid w:val="008827D2"/>
    <w:rsid w:val="008831B3"/>
    <w:rsid w:val="00885081"/>
    <w:rsid w:val="008910D6"/>
    <w:rsid w:val="0089341E"/>
    <w:rsid w:val="008A0277"/>
    <w:rsid w:val="008A4EB1"/>
    <w:rsid w:val="008C24C8"/>
    <w:rsid w:val="008D6C56"/>
    <w:rsid w:val="008E1D91"/>
    <w:rsid w:val="008E2190"/>
    <w:rsid w:val="008E3D9E"/>
    <w:rsid w:val="00900D73"/>
    <w:rsid w:val="00903A5A"/>
    <w:rsid w:val="00903EC7"/>
    <w:rsid w:val="00903FBF"/>
    <w:rsid w:val="00914947"/>
    <w:rsid w:val="00923737"/>
    <w:rsid w:val="009254DB"/>
    <w:rsid w:val="00931829"/>
    <w:rsid w:val="00931F59"/>
    <w:rsid w:val="009445F6"/>
    <w:rsid w:val="00951541"/>
    <w:rsid w:val="0095302E"/>
    <w:rsid w:val="00956B7C"/>
    <w:rsid w:val="009655EC"/>
    <w:rsid w:val="009726EB"/>
    <w:rsid w:val="0097499E"/>
    <w:rsid w:val="009760E0"/>
    <w:rsid w:val="00976E66"/>
    <w:rsid w:val="00985BA1"/>
    <w:rsid w:val="009862AA"/>
    <w:rsid w:val="009A178D"/>
    <w:rsid w:val="009A6BAD"/>
    <w:rsid w:val="009B123C"/>
    <w:rsid w:val="009B567C"/>
    <w:rsid w:val="009C1DCF"/>
    <w:rsid w:val="009C2388"/>
    <w:rsid w:val="009C35F7"/>
    <w:rsid w:val="009D6B4D"/>
    <w:rsid w:val="009D7165"/>
    <w:rsid w:val="00A038B7"/>
    <w:rsid w:val="00A04643"/>
    <w:rsid w:val="00A0792C"/>
    <w:rsid w:val="00A11BC8"/>
    <w:rsid w:val="00A15ACA"/>
    <w:rsid w:val="00A25702"/>
    <w:rsid w:val="00A27E54"/>
    <w:rsid w:val="00A32828"/>
    <w:rsid w:val="00A3647A"/>
    <w:rsid w:val="00A43B7E"/>
    <w:rsid w:val="00A461CF"/>
    <w:rsid w:val="00A46A35"/>
    <w:rsid w:val="00A47BA3"/>
    <w:rsid w:val="00A50DA0"/>
    <w:rsid w:val="00A60401"/>
    <w:rsid w:val="00A60C7F"/>
    <w:rsid w:val="00A610E6"/>
    <w:rsid w:val="00A67D43"/>
    <w:rsid w:val="00A80935"/>
    <w:rsid w:val="00A81DE8"/>
    <w:rsid w:val="00A823AE"/>
    <w:rsid w:val="00A941CB"/>
    <w:rsid w:val="00AA2E26"/>
    <w:rsid w:val="00AA4BDA"/>
    <w:rsid w:val="00AB003E"/>
    <w:rsid w:val="00AB0853"/>
    <w:rsid w:val="00AB2661"/>
    <w:rsid w:val="00AB2BC9"/>
    <w:rsid w:val="00AB5C16"/>
    <w:rsid w:val="00AC11C8"/>
    <w:rsid w:val="00AC1BE1"/>
    <w:rsid w:val="00AC355E"/>
    <w:rsid w:val="00AC3CE0"/>
    <w:rsid w:val="00AD48EB"/>
    <w:rsid w:val="00AE23F2"/>
    <w:rsid w:val="00AE41E4"/>
    <w:rsid w:val="00AE4440"/>
    <w:rsid w:val="00AE44B7"/>
    <w:rsid w:val="00AE77B2"/>
    <w:rsid w:val="00AF4335"/>
    <w:rsid w:val="00AF4E2E"/>
    <w:rsid w:val="00AF566A"/>
    <w:rsid w:val="00AF65E5"/>
    <w:rsid w:val="00AF724E"/>
    <w:rsid w:val="00B01495"/>
    <w:rsid w:val="00B023AB"/>
    <w:rsid w:val="00B14383"/>
    <w:rsid w:val="00B161FC"/>
    <w:rsid w:val="00B222A2"/>
    <w:rsid w:val="00B247D2"/>
    <w:rsid w:val="00B428BC"/>
    <w:rsid w:val="00B44C66"/>
    <w:rsid w:val="00B4599A"/>
    <w:rsid w:val="00B47D52"/>
    <w:rsid w:val="00B66C58"/>
    <w:rsid w:val="00B66DD1"/>
    <w:rsid w:val="00B67C13"/>
    <w:rsid w:val="00B70943"/>
    <w:rsid w:val="00B73E6E"/>
    <w:rsid w:val="00B75EDC"/>
    <w:rsid w:val="00B80722"/>
    <w:rsid w:val="00B80CBB"/>
    <w:rsid w:val="00B86739"/>
    <w:rsid w:val="00B92DA8"/>
    <w:rsid w:val="00B93712"/>
    <w:rsid w:val="00B96E5E"/>
    <w:rsid w:val="00BA5EFC"/>
    <w:rsid w:val="00BB0D61"/>
    <w:rsid w:val="00BB23C3"/>
    <w:rsid w:val="00BB7165"/>
    <w:rsid w:val="00BC1A44"/>
    <w:rsid w:val="00BC1E6A"/>
    <w:rsid w:val="00BC22C9"/>
    <w:rsid w:val="00BC3A9A"/>
    <w:rsid w:val="00BC5266"/>
    <w:rsid w:val="00BD6094"/>
    <w:rsid w:val="00BD6C95"/>
    <w:rsid w:val="00BE0A7C"/>
    <w:rsid w:val="00BE0E24"/>
    <w:rsid w:val="00BE119C"/>
    <w:rsid w:val="00BE19B5"/>
    <w:rsid w:val="00BE525E"/>
    <w:rsid w:val="00BF55A4"/>
    <w:rsid w:val="00C03090"/>
    <w:rsid w:val="00C03293"/>
    <w:rsid w:val="00C0669F"/>
    <w:rsid w:val="00C07EE2"/>
    <w:rsid w:val="00C13A78"/>
    <w:rsid w:val="00C1508F"/>
    <w:rsid w:val="00C22615"/>
    <w:rsid w:val="00C301AF"/>
    <w:rsid w:val="00C3425C"/>
    <w:rsid w:val="00C40798"/>
    <w:rsid w:val="00C41B48"/>
    <w:rsid w:val="00C42B1D"/>
    <w:rsid w:val="00C46577"/>
    <w:rsid w:val="00C51DA2"/>
    <w:rsid w:val="00C56CDE"/>
    <w:rsid w:val="00C6309C"/>
    <w:rsid w:val="00C643A8"/>
    <w:rsid w:val="00C73992"/>
    <w:rsid w:val="00C744B3"/>
    <w:rsid w:val="00C7499D"/>
    <w:rsid w:val="00C75888"/>
    <w:rsid w:val="00C80349"/>
    <w:rsid w:val="00C803FC"/>
    <w:rsid w:val="00C808A2"/>
    <w:rsid w:val="00C8650F"/>
    <w:rsid w:val="00C86F2A"/>
    <w:rsid w:val="00C876FC"/>
    <w:rsid w:val="00C908ED"/>
    <w:rsid w:val="00C932DF"/>
    <w:rsid w:val="00C9338B"/>
    <w:rsid w:val="00C95A93"/>
    <w:rsid w:val="00CA3E45"/>
    <w:rsid w:val="00CB31BB"/>
    <w:rsid w:val="00CB3244"/>
    <w:rsid w:val="00CC00B8"/>
    <w:rsid w:val="00CC0F12"/>
    <w:rsid w:val="00CD1C36"/>
    <w:rsid w:val="00CD2B51"/>
    <w:rsid w:val="00CD6B69"/>
    <w:rsid w:val="00CF04A9"/>
    <w:rsid w:val="00CF1420"/>
    <w:rsid w:val="00CF1647"/>
    <w:rsid w:val="00CF2BBF"/>
    <w:rsid w:val="00CF641A"/>
    <w:rsid w:val="00D01737"/>
    <w:rsid w:val="00D11F64"/>
    <w:rsid w:val="00D16295"/>
    <w:rsid w:val="00D20814"/>
    <w:rsid w:val="00D30F89"/>
    <w:rsid w:val="00D40752"/>
    <w:rsid w:val="00D4221D"/>
    <w:rsid w:val="00D424A7"/>
    <w:rsid w:val="00D43384"/>
    <w:rsid w:val="00D517DE"/>
    <w:rsid w:val="00D52AFF"/>
    <w:rsid w:val="00D5643F"/>
    <w:rsid w:val="00D8001B"/>
    <w:rsid w:val="00D80113"/>
    <w:rsid w:val="00D8276F"/>
    <w:rsid w:val="00D8316C"/>
    <w:rsid w:val="00D84247"/>
    <w:rsid w:val="00D852DF"/>
    <w:rsid w:val="00D85F20"/>
    <w:rsid w:val="00D87A7D"/>
    <w:rsid w:val="00D95CC5"/>
    <w:rsid w:val="00DA3376"/>
    <w:rsid w:val="00DA5818"/>
    <w:rsid w:val="00DB7623"/>
    <w:rsid w:val="00DB7D49"/>
    <w:rsid w:val="00DC2990"/>
    <w:rsid w:val="00DC399F"/>
    <w:rsid w:val="00DD1141"/>
    <w:rsid w:val="00DE0C39"/>
    <w:rsid w:val="00DE0E54"/>
    <w:rsid w:val="00DE3CC5"/>
    <w:rsid w:val="00E0053C"/>
    <w:rsid w:val="00E0288F"/>
    <w:rsid w:val="00E0576F"/>
    <w:rsid w:val="00E12A7B"/>
    <w:rsid w:val="00E228B8"/>
    <w:rsid w:val="00E247FC"/>
    <w:rsid w:val="00E32765"/>
    <w:rsid w:val="00E4126A"/>
    <w:rsid w:val="00E443E4"/>
    <w:rsid w:val="00E50198"/>
    <w:rsid w:val="00E519BF"/>
    <w:rsid w:val="00E6362B"/>
    <w:rsid w:val="00E70955"/>
    <w:rsid w:val="00E74305"/>
    <w:rsid w:val="00E7522E"/>
    <w:rsid w:val="00E774E0"/>
    <w:rsid w:val="00E77CA8"/>
    <w:rsid w:val="00E81581"/>
    <w:rsid w:val="00E82D0E"/>
    <w:rsid w:val="00E8504A"/>
    <w:rsid w:val="00E86E1D"/>
    <w:rsid w:val="00E9322F"/>
    <w:rsid w:val="00E968FE"/>
    <w:rsid w:val="00E9793B"/>
    <w:rsid w:val="00E97FFE"/>
    <w:rsid w:val="00EA007E"/>
    <w:rsid w:val="00EA1E8C"/>
    <w:rsid w:val="00EA37D3"/>
    <w:rsid w:val="00EA5BC3"/>
    <w:rsid w:val="00EC337F"/>
    <w:rsid w:val="00EC3485"/>
    <w:rsid w:val="00EE490E"/>
    <w:rsid w:val="00EF70AC"/>
    <w:rsid w:val="00EF7CB8"/>
    <w:rsid w:val="00F00075"/>
    <w:rsid w:val="00F03D6A"/>
    <w:rsid w:val="00F11924"/>
    <w:rsid w:val="00F12A3B"/>
    <w:rsid w:val="00F17019"/>
    <w:rsid w:val="00F26A1D"/>
    <w:rsid w:val="00F26EDC"/>
    <w:rsid w:val="00F30A1F"/>
    <w:rsid w:val="00F344F5"/>
    <w:rsid w:val="00F37009"/>
    <w:rsid w:val="00F40AC6"/>
    <w:rsid w:val="00F46000"/>
    <w:rsid w:val="00F5561F"/>
    <w:rsid w:val="00F55EDB"/>
    <w:rsid w:val="00F679C5"/>
    <w:rsid w:val="00F7419F"/>
    <w:rsid w:val="00F759E9"/>
    <w:rsid w:val="00F776FD"/>
    <w:rsid w:val="00F83485"/>
    <w:rsid w:val="00F86FAA"/>
    <w:rsid w:val="00F964DB"/>
    <w:rsid w:val="00FA0E81"/>
    <w:rsid w:val="00FA0EC9"/>
    <w:rsid w:val="00FA4059"/>
    <w:rsid w:val="00FA5096"/>
    <w:rsid w:val="00FB1D0A"/>
    <w:rsid w:val="00FB32FA"/>
    <w:rsid w:val="00FB668B"/>
    <w:rsid w:val="00FC0523"/>
    <w:rsid w:val="00FC544A"/>
    <w:rsid w:val="00FC7903"/>
    <w:rsid w:val="00FC7E71"/>
    <w:rsid w:val="00FD03D0"/>
    <w:rsid w:val="00FE0200"/>
    <w:rsid w:val="00FE1C3D"/>
    <w:rsid w:val="00FE28A0"/>
    <w:rsid w:val="00FE357F"/>
    <w:rsid w:val="00FE3769"/>
    <w:rsid w:val="00FE7ABC"/>
    <w:rsid w:val="00FF61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FC1F3"/>
  <w15:docId w15:val="{9E769331-39CF-40E8-8494-6F14EFEFA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45496"/>
    <w:pPr>
      <w:spacing w:after="0" w:line="240" w:lineRule="auto"/>
    </w:pPr>
    <w:rPr>
      <w:rFonts w:ascii="Calibri" w:hAnsi="Calibri" w:cs="Times New Roman"/>
    </w:rPr>
  </w:style>
  <w:style w:type="paragraph" w:styleId="Nagwek1">
    <w:name w:val="heading 1"/>
    <w:basedOn w:val="Normalny"/>
    <w:next w:val="Normalny"/>
    <w:link w:val="Nagwek1Znak"/>
    <w:uiPriority w:val="9"/>
    <w:qFormat/>
    <w:rsid w:val="004B3C0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4B3C0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4">
    <w:name w:val="heading 4"/>
    <w:basedOn w:val="Normalny"/>
    <w:next w:val="Normalny"/>
    <w:link w:val="Nagwek4Znak"/>
    <w:uiPriority w:val="9"/>
    <w:unhideWhenUsed/>
    <w:qFormat/>
    <w:rsid w:val="001B7885"/>
    <w:pPr>
      <w:keepNext/>
      <w:keepLines/>
      <w:spacing w:before="80" w:after="40" w:line="259" w:lineRule="auto"/>
      <w:outlineLvl w:val="3"/>
    </w:pPr>
    <w:rPr>
      <w:rFonts w:eastAsiaTheme="majorEastAsia" w:cstheme="majorBidi"/>
      <w:i/>
      <w:iCs/>
      <w:color w:val="365F91" w:themeColor="accent1" w:themeShade="B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F2553"/>
    <w:pPr>
      <w:tabs>
        <w:tab w:val="center" w:pos="4536"/>
        <w:tab w:val="right" w:pos="9072"/>
      </w:tabs>
    </w:pPr>
  </w:style>
  <w:style w:type="character" w:customStyle="1" w:styleId="NagwekZnak">
    <w:name w:val="Nagłówek Znak"/>
    <w:basedOn w:val="Domylnaczcionkaakapitu"/>
    <w:link w:val="Nagwek"/>
    <w:uiPriority w:val="99"/>
    <w:rsid w:val="000F2553"/>
  </w:style>
  <w:style w:type="paragraph" w:styleId="Stopka">
    <w:name w:val="footer"/>
    <w:basedOn w:val="Normalny"/>
    <w:link w:val="StopkaZnak"/>
    <w:uiPriority w:val="99"/>
    <w:unhideWhenUsed/>
    <w:rsid w:val="000F2553"/>
    <w:pPr>
      <w:tabs>
        <w:tab w:val="center" w:pos="4536"/>
        <w:tab w:val="right" w:pos="9072"/>
      </w:tabs>
    </w:pPr>
  </w:style>
  <w:style w:type="character" w:customStyle="1" w:styleId="StopkaZnak">
    <w:name w:val="Stopka Znak"/>
    <w:basedOn w:val="Domylnaczcionkaakapitu"/>
    <w:link w:val="Stopka"/>
    <w:uiPriority w:val="99"/>
    <w:rsid w:val="000F2553"/>
  </w:style>
  <w:style w:type="paragraph" w:styleId="Tekstdymka">
    <w:name w:val="Balloon Text"/>
    <w:basedOn w:val="Normalny"/>
    <w:link w:val="TekstdymkaZnak"/>
    <w:uiPriority w:val="99"/>
    <w:semiHidden/>
    <w:unhideWhenUsed/>
    <w:rsid w:val="000F2553"/>
    <w:rPr>
      <w:rFonts w:ascii="Tahoma" w:hAnsi="Tahoma" w:cs="Tahoma"/>
      <w:sz w:val="16"/>
      <w:szCs w:val="16"/>
    </w:rPr>
  </w:style>
  <w:style w:type="character" w:customStyle="1" w:styleId="TekstdymkaZnak">
    <w:name w:val="Tekst dymka Znak"/>
    <w:basedOn w:val="Domylnaczcionkaakapitu"/>
    <w:link w:val="Tekstdymka"/>
    <w:uiPriority w:val="99"/>
    <w:semiHidden/>
    <w:rsid w:val="000F2553"/>
    <w:rPr>
      <w:rFonts w:ascii="Tahoma" w:hAnsi="Tahoma" w:cs="Tahoma"/>
      <w:sz w:val="16"/>
      <w:szCs w:val="16"/>
    </w:rPr>
  </w:style>
  <w:style w:type="character" w:customStyle="1" w:styleId="Nagwek1Znak">
    <w:name w:val="Nagłówek 1 Znak"/>
    <w:basedOn w:val="Domylnaczcionkaakapitu"/>
    <w:link w:val="Nagwek1"/>
    <w:uiPriority w:val="9"/>
    <w:rsid w:val="004B3C06"/>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4B3C06"/>
    <w:rPr>
      <w:rFonts w:asciiTheme="majorHAnsi" w:eastAsiaTheme="majorEastAsia" w:hAnsiTheme="majorHAnsi" w:cstheme="majorBidi"/>
      <w:b/>
      <w:bCs/>
      <w:color w:val="4F81BD" w:themeColor="accent1"/>
      <w:sz w:val="26"/>
      <w:szCs w:val="26"/>
    </w:rPr>
  </w:style>
  <w:style w:type="character" w:styleId="Hipercze">
    <w:name w:val="Hyperlink"/>
    <w:basedOn w:val="Domylnaczcionkaakapitu"/>
    <w:uiPriority w:val="99"/>
    <w:unhideWhenUsed/>
    <w:rsid w:val="004B3C06"/>
    <w:rPr>
      <w:color w:val="0000FF"/>
      <w:u w:val="single"/>
    </w:rPr>
  </w:style>
  <w:style w:type="paragraph" w:styleId="Akapitzlist">
    <w:name w:val="List Paragraph"/>
    <w:aliases w:val="maz_wyliczenie,opis dzialania,K-P_odwolanie,A_wyliczenie,Akapit z listą 1,List Paragraph1,T_SZ_List Paragraph,Lista PR,Numerowanie,Kolorowa lista — akcent 11,CW_Lista,Paragraf,List Paragraph,Akapit z listą BS,Punkt 1.1,L1,Akapit z listą5"/>
    <w:basedOn w:val="Normalny"/>
    <w:link w:val="AkapitzlistZnak"/>
    <w:uiPriority w:val="99"/>
    <w:qFormat/>
    <w:rsid w:val="004B3C06"/>
    <w:pPr>
      <w:ind w:left="720"/>
      <w:contextualSpacing/>
    </w:pPr>
  </w:style>
  <w:style w:type="paragraph" w:customStyle="1" w:styleId="Default">
    <w:name w:val="Default"/>
    <w:qFormat/>
    <w:rsid w:val="004B3C06"/>
    <w:pPr>
      <w:autoSpaceDE w:val="0"/>
      <w:autoSpaceDN w:val="0"/>
      <w:adjustRightInd w:val="0"/>
      <w:spacing w:after="0" w:line="240" w:lineRule="auto"/>
    </w:pPr>
    <w:rPr>
      <w:rFonts w:ascii="Calibri" w:hAnsi="Calibri" w:cs="Calibri"/>
      <w:color w:val="000000"/>
      <w:sz w:val="24"/>
      <w:szCs w:val="24"/>
    </w:rPr>
  </w:style>
  <w:style w:type="paragraph" w:styleId="Tekstprzypisudolnego">
    <w:name w:val="footnote text"/>
    <w:basedOn w:val="Normalny"/>
    <w:link w:val="TekstprzypisudolnegoZnak"/>
    <w:uiPriority w:val="99"/>
    <w:unhideWhenUsed/>
    <w:rsid w:val="004B3C06"/>
    <w:rPr>
      <w:sz w:val="20"/>
      <w:szCs w:val="20"/>
    </w:rPr>
  </w:style>
  <w:style w:type="character" w:customStyle="1" w:styleId="TekstprzypisudolnegoZnak">
    <w:name w:val="Tekst przypisu dolnego Znak"/>
    <w:basedOn w:val="Domylnaczcionkaakapitu"/>
    <w:link w:val="Tekstprzypisudolnego"/>
    <w:uiPriority w:val="99"/>
    <w:rsid w:val="004B3C06"/>
    <w:rPr>
      <w:rFonts w:ascii="Calibri" w:hAnsi="Calibri" w:cs="Times New Roman"/>
      <w:sz w:val="20"/>
      <w:szCs w:val="20"/>
    </w:rPr>
  </w:style>
  <w:style w:type="character" w:styleId="Odwoanieprzypisudolnego">
    <w:name w:val="footnote reference"/>
    <w:basedOn w:val="Domylnaczcionkaakapitu"/>
    <w:uiPriority w:val="99"/>
    <w:semiHidden/>
    <w:unhideWhenUsed/>
    <w:rsid w:val="004B3C06"/>
    <w:rPr>
      <w:vertAlign w:val="superscript"/>
    </w:rPr>
  </w:style>
  <w:style w:type="paragraph" w:styleId="Nagwekspisutreci">
    <w:name w:val="TOC Heading"/>
    <w:basedOn w:val="Nagwek1"/>
    <w:next w:val="Normalny"/>
    <w:uiPriority w:val="39"/>
    <w:unhideWhenUsed/>
    <w:qFormat/>
    <w:rsid w:val="004B3C06"/>
    <w:pPr>
      <w:spacing w:line="276" w:lineRule="auto"/>
      <w:outlineLvl w:val="9"/>
    </w:pPr>
    <w:rPr>
      <w:lang w:eastAsia="pl-PL"/>
    </w:rPr>
  </w:style>
  <w:style w:type="paragraph" w:styleId="Spistreci1">
    <w:name w:val="toc 1"/>
    <w:basedOn w:val="Normalny"/>
    <w:next w:val="Normalny"/>
    <w:autoRedefine/>
    <w:uiPriority w:val="39"/>
    <w:unhideWhenUsed/>
    <w:rsid w:val="00A0792C"/>
    <w:pPr>
      <w:tabs>
        <w:tab w:val="right" w:leader="dot" w:pos="9062"/>
      </w:tabs>
      <w:spacing w:after="100"/>
    </w:pPr>
  </w:style>
  <w:style w:type="paragraph" w:styleId="Spistreci2">
    <w:name w:val="toc 2"/>
    <w:basedOn w:val="Normalny"/>
    <w:next w:val="Normalny"/>
    <w:autoRedefine/>
    <w:uiPriority w:val="39"/>
    <w:unhideWhenUsed/>
    <w:rsid w:val="00420E33"/>
    <w:pPr>
      <w:tabs>
        <w:tab w:val="right" w:leader="dot" w:pos="9062"/>
      </w:tabs>
      <w:spacing w:after="100"/>
      <w:ind w:left="220"/>
    </w:pPr>
    <w:rPr>
      <w:rFonts w:asciiTheme="minorHAnsi" w:hAnsiTheme="minorHAnsi" w:cs="Arial"/>
      <w:noProof/>
    </w:rPr>
  </w:style>
  <w:style w:type="character" w:styleId="Odwoaniedokomentarza">
    <w:name w:val="annotation reference"/>
    <w:basedOn w:val="Domylnaczcionkaakapitu"/>
    <w:uiPriority w:val="99"/>
    <w:semiHidden/>
    <w:unhideWhenUsed/>
    <w:rsid w:val="00075713"/>
    <w:rPr>
      <w:sz w:val="16"/>
      <w:szCs w:val="16"/>
    </w:rPr>
  </w:style>
  <w:style w:type="paragraph" w:styleId="Tekstkomentarza">
    <w:name w:val="annotation text"/>
    <w:basedOn w:val="Normalny"/>
    <w:link w:val="TekstkomentarzaZnak"/>
    <w:uiPriority w:val="99"/>
    <w:unhideWhenUsed/>
    <w:rsid w:val="00075713"/>
    <w:rPr>
      <w:sz w:val="20"/>
      <w:szCs w:val="20"/>
    </w:rPr>
  </w:style>
  <w:style w:type="character" w:customStyle="1" w:styleId="TekstkomentarzaZnak">
    <w:name w:val="Tekst komentarza Znak"/>
    <w:basedOn w:val="Domylnaczcionkaakapitu"/>
    <w:link w:val="Tekstkomentarza"/>
    <w:uiPriority w:val="99"/>
    <w:rsid w:val="00075713"/>
    <w:rPr>
      <w:rFonts w:ascii="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075713"/>
    <w:rPr>
      <w:b/>
      <w:bCs/>
    </w:rPr>
  </w:style>
  <w:style w:type="character" w:customStyle="1" w:styleId="TematkomentarzaZnak">
    <w:name w:val="Temat komentarza Znak"/>
    <w:basedOn w:val="TekstkomentarzaZnak"/>
    <w:link w:val="Tematkomentarza"/>
    <w:uiPriority w:val="99"/>
    <w:semiHidden/>
    <w:rsid w:val="00075713"/>
    <w:rPr>
      <w:rFonts w:ascii="Calibri" w:hAnsi="Calibri" w:cs="Times New Roman"/>
      <w:b/>
      <w:bCs/>
      <w:sz w:val="20"/>
      <w:szCs w:val="20"/>
    </w:rPr>
  </w:style>
  <w:style w:type="table" w:styleId="Tabela-Siatka">
    <w:name w:val="Table Grid"/>
    <w:basedOn w:val="Standardowy"/>
    <w:uiPriority w:val="39"/>
    <w:rsid w:val="00F26A1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1E75C7"/>
    <w:rPr>
      <w:color w:val="800080" w:themeColor="followedHyperlink"/>
      <w:u w:val="single"/>
    </w:rPr>
  </w:style>
  <w:style w:type="paragraph" w:customStyle="1" w:styleId="Zawartotabeli">
    <w:name w:val="Zawartość tabeli"/>
    <w:basedOn w:val="Normalny"/>
    <w:rsid w:val="00806F25"/>
    <w:pPr>
      <w:suppressLineNumbers/>
      <w:suppressAutoHyphens/>
    </w:pPr>
    <w:rPr>
      <w:rFonts w:ascii="Liberation Serif" w:eastAsia="NSimSun" w:hAnsi="Liberation Serif" w:cs="Arial"/>
      <w:kern w:val="1"/>
      <w:sz w:val="24"/>
      <w:szCs w:val="24"/>
      <w:lang w:eastAsia="zh-CN" w:bidi="hi-IN"/>
    </w:rPr>
  </w:style>
  <w:style w:type="paragraph" w:styleId="Poprawka">
    <w:name w:val="Revision"/>
    <w:hidden/>
    <w:uiPriority w:val="99"/>
    <w:semiHidden/>
    <w:rsid w:val="00C42B1D"/>
    <w:pPr>
      <w:spacing w:after="0" w:line="240" w:lineRule="auto"/>
    </w:pPr>
    <w:rPr>
      <w:rFonts w:ascii="Calibri" w:hAnsi="Calibri" w:cs="Times New Roman"/>
    </w:rPr>
  </w:style>
  <w:style w:type="paragraph" w:customStyle="1" w:styleId="Standard">
    <w:name w:val="Standard"/>
    <w:rsid w:val="00D4221D"/>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character" w:customStyle="1" w:styleId="AkapitzlistZnak">
    <w:name w:val="Akapit z listą Znak"/>
    <w:aliases w:val="maz_wyliczenie Znak,opis dzialania Znak,K-P_odwolanie Znak,A_wyliczenie Znak,Akapit z listą 1 Znak,List Paragraph1 Znak,T_SZ_List Paragraph Znak,Lista PR Znak,Numerowanie Znak,Kolorowa lista — akcent 11 Znak,CW_Lista Znak,L1 Znak"/>
    <w:link w:val="Akapitzlist"/>
    <w:uiPriority w:val="34"/>
    <w:qFormat/>
    <w:locked/>
    <w:rsid w:val="00EF70AC"/>
    <w:rPr>
      <w:rFonts w:ascii="Calibri" w:hAnsi="Calibri" w:cs="Times New Roman"/>
    </w:rPr>
  </w:style>
  <w:style w:type="character" w:styleId="Tekstzastpczy">
    <w:name w:val="Placeholder Text"/>
    <w:basedOn w:val="Domylnaczcionkaakapitu"/>
    <w:uiPriority w:val="99"/>
    <w:semiHidden/>
    <w:rsid w:val="00643CE9"/>
    <w:rPr>
      <w:color w:val="808080"/>
    </w:rPr>
  </w:style>
  <w:style w:type="character" w:styleId="Nierozpoznanawzmianka">
    <w:name w:val="Unresolved Mention"/>
    <w:basedOn w:val="Domylnaczcionkaakapitu"/>
    <w:uiPriority w:val="99"/>
    <w:semiHidden/>
    <w:unhideWhenUsed/>
    <w:rsid w:val="00DE0C39"/>
    <w:rPr>
      <w:color w:val="605E5C"/>
      <w:shd w:val="clear" w:color="auto" w:fill="E1DFDD"/>
    </w:rPr>
  </w:style>
  <w:style w:type="paragraph" w:customStyle="1" w:styleId="xmsolistparagraph">
    <w:name w:val="x_msolistparagraph"/>
    <w:basedOn w:val="Normalny"/>
    <w:rsid w:val="00EA007E"/>
    <w:pPr>
      <w:spacing w:after="160" w:line="252" w:lineRule="auto"/>
      <w:ind w:left="720"/>
    </w:pPr>
    <w:rPr>
      <w:rFonts w:eastAsia="Calibri" w:cs="Calibri"/>
      <w:lang w:eastAsia="pl-PL"/>
    </w:rPr>
  </w:style>
  <w:style w:type="paragraph" w:styleId="Tekstpodstawowy">
    <w:name w:val="Body Text"/>
    <w:basedOn w:val="Normalny"/>
    <w:link w:val="TekstpodstawowyZnak"/>
    <w:rsid w:val="00E228B8"/>
    <w:pPr>
      <w:suppressAutoHyphens/>
      <w:spacing w:after="120"/>
    </w:pPr>
    <w:rPr>
      <w:rFonts w:ascii="Times New Roman" w:eastAsia="Times New Roman" w:hAnsi="Times New Roman"/>
      <w:sz w:val="26"/>
      <w:szCs w:val="20"/>
    </w:rPr>
  </w:style>
  <w:style w:type="character" w:customStyle="1" w:styleId="TekstpodstawowyZnak">
    <w:name w:val="Tekst podstawowy Znak"/>
    <w:basedOn w:val="Domylnaczcionkaakapitu"/>
    <w:link w:val="Tekstpodstawowy"/>
    <w:rsid w:val="00E228B8"/>
    <w:rPr>
      <w:rFonts w:ascii="Times New Roman" w:eastAsia="Times New Roman" w:hAnsi="Times New Roman" w:cs="Times New Roman"/>
      <w:sz w:val="26"/>
      <w:szCs w:val="20"/>
    </w:rPr>
  </w:style>
  <w:style w:type="character" w:customStyle="1" w:styleId="Teksttreci">
    <w:name w:val="Tekst treści_"/>
    <w:link w:val="Teksttreci1"/>
    <w:uiPriority w:val="99"/>
    <w:qFormat/>
    <w:rsid w:val="00862559"/>
    <w:rPr>
      <w:rFonts w:cs="Calibri"/>
      <w:shd w:val="clear" w:color="auto" w:fill="FFFFFF"/>
    </w:rPr>
  </w:style>
  <w:style w:type="paragraph" w:customStyle="1" w:styleId="Listownik">
    <w:name w:val="Listownik"/>
    <w:basedOn w:val="Normalny"/>
    <w:uiPriority w:val="99"/>
    <w:qFormat/>
    <w:rsid w:val="00862559"/>
    <w:pPr>
      <w:jc w:val="both"/>
    </w:pPr>
    <w:rPr>
      <w:rFonts w:ascii="Arial" w:eastAsia="Times New Roman" w:hAnsi="Arial" w:cs="Arial"/>
      <w:color w:val="00000A"/>
      <w:lang w:eastAsia="pl-PL"/>
    </w:rPr>
  </w:style>
  <w:style w:type="paragraph" w:customStyle="1" w:styleId="Teksttreci1">
    <w:name w:val="Tekst treści1"/>
    <w:basedOn w:val="Normalny"/>
    <w:link w:val="Teksttreci"/>
    <w:uiPriority w:val="99"/>
    <w:qFormat/>
    <w:rsid w:val="00862559"/>
    <w:pPr>
      <w:widowControl w:val="0"/>
      <w:shd w:val="clear" w:color="auto" w:fill="FFFFFF"/>
      <w:spacing w:before="120" w:line="307" w:lineRule="exact"/>
      <w:ind w:hanging="720"/>
      <w:jc w:val="center"/>
    </w:pPr>
    <w:rPr>
      <w:rFonts w:asciiTheme="minorHAnsi" w:hAnsiTheme="minorHAnsi" w:cs="Calibri"/>
    </w:rPr>
  </w:style>
  <w:style w:type="paragraph" w:styleId="Tekstpodstawowy3">
    <w:name w:val="Body Text 3"/>
    <w:basedOn w:val="Normalny"/>
    <w:link w:val="Tekstpodstawowy3Znak"/>
    <w:uiPriority w:val="99"/>
    <w:unhideWhenUsed/>
    <w:rsid w:val="00862559"/>
    <w:pPr>
      <w:suppressAutoHyphens/>
      <w:autoSpaceDN w:val="0"/>
      <w:spacing w:after="120"/>
    </w:pPr>
    <w:rPr>
      <w:rFonts w:eastAsia="Calibri"/>
      <w:sz w:val="16"/>
      <w:szCs w:val="16"/>
    </w:rPr>
  </w:style>
  <w:style w:type="character" w:customStyle="1" w:styleId="Tekstpodstawowy3Znak">
    <w:name w:val="Tekst podstawowy 3 Znak"/>
    <w:basedOn w:val="Domylnaczcionkaakapitu"/>
    <w:link w:val="Tekstpodstawowy3"/>
    <w:uiPriority w:val="99"/>
    <w:rsid w:val="00862559"/>
    <w:rPr>
      <w:rFonts w:ascii="Calibri" w:eastAsia="Calibri" w:hAnsi="Calibri" w:cs="Times New Roman"/>
      <w:sz w:val="16"/>
      <w:szCs w:val="16"/>
    </w:rPr>
  </w:style>
  <w:style w:type="paragraph" w:styleId="NormalnyWeb">
    <w:name w:val="Normal (Web)"/>
    <w:basedOn w:val="Normalny"/>
    <w:uiPriority w:val="99"/>
    <w:unhideWhenUsed/>
    <w:qFormat/>
    <w:rsid w:val="00F40AC6"/>
    <w:pPr>
      <w:suppressAutoHyphens/>
      <w:spacing w:beforeAutospacing="1" w:after="120" w:afterAutospacing="1"/>
    </w:pPr>
    <w:rPr>
      <w:rFonts w:ascii="Times New Roman" w:eastAsia="Times New Roman" w:hAnsi="Times New Roman"/>
      <w:sz w:val="24"/>
      <w:szCs w:val="24"/>
      <w:lang w:eastAsia="pl-PL"/>
    </w:rPr>
  </w:style>
  <w:style w:type="paragraph" w:customStyle="1" w:styleId="Tekstpodstawowy21">
    <w:name w:val="Tekst podstawowy 21"/>
    <w:basedOn w:val="Normalny"/>
    <w:uiPriority w:val="99"/>
    <w:qFormat/>
    <w:rsid w:val="002F1194"/>
    <w:pPr>
      <w:spacing w:before="120"/>
      <w:jc w:val="both"/>
    </w:pPr>
    <w:rPr>
      <w:rFonts w:ascii="Times New Roman" w:eastAsia="Times New Roman" w:hAnsi="Times New Roman"/>
      <w:color w:val="00000A"/>
      <w:sz w:val="24"/>
      <w:szCs w:val="24"/>
      <w:lang w:eastAsia="pl-PL"/>
    </w:rPr>
  </w:style>
  <w:style w:type="paragraph" w:styleId="Tekstpodstawowywcity3">
    <w:name w:val="Body Text Indent 3"/>
    <w:basedOn w:val="Normalny"/>
    <w:link w:val="Tekstpodstawowywcity3Znak"/>
    <w:uiPriority w:val="99"/>
    <w:semiHidden/>
    <w:unhideWhenUsed/>
    <w:rsid w:val="00AB2BC9"/>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B2BC9"/>
    <w:rPr>
      <w:rFonts w:ascii="Calibri" w:hAnsi="Calibri" w:cs="Times New Roman"/>
      <w:sz w:val="16"/>
      <w:szCs w:val="16"/>
    </w:rPr>
  </w:style>
  <w:style w:type="character" w:customStyle="1" w:styleId="Nagwek4Znak">
    <w:name w:val="Nagłówek 4 Znak"/>
    <w:basedOn w:val="Domylnaczcionkaakapitu"/>
    <w:link w:val="Nagwek4"/>
    <w:uiPriority w:val="9"/>
    <w:rsid w:val="001B7885"/>
    <w:rPr>
      <w:rFonts w:ascii="Calibri" w:eastAsiaTheme="majorEastAsia" w:hAnsi="Calibri" w:cstheme="majorBidi"/>
      <w:i/>
      <w:iCs/>
      <w:color w:val="365F91" w:themeColor="accent1" w:themeShade="BF"/>
    </w:rPr>
  </w:style>
  <w:style w:type="character" w:customStyle="1" w:styleId="st">
    <w:name w:val="st"/>
    <w:basedOn w:val="Domylnaczcionkaakapitu"/>
    <w:rsid w:val="001B7885"/>
  </w:style>
  <w:style w:type="character" w:styleId="Uwydatnienie">
    <w:name w:val="Emphasis"/>
    <w:basedOn w:val="Domylnaczcionkaakapitu"/>
    <w:uiPriority w:val="20"/>
    <w:qFormat/>
    <w:rsid w:val="001B7885"/>
    <w:rPr>
      <w:i/>
      <w:iCs/>
    </w:rPr>
  </w:style>
  <w:style w:type="character" w:styleId="Pogrubienie">
    <w:name w:val="Strong"/>
    <w:aliases w:val="Tekst treści + 7 pt,Kursywa2"/>
    <w:basedOn w:val="Domylnaczcionkaakapitu"/>
    <w:uiPriority w:val="22"/>
    <w:qFormat/>
    <w:rsid w:val="001B7885"/>
    <w:rPr>
      <w:b/>
      <w:bCs/>
    </w:rPr>
  </w:style>
  <w:style w:type="paragraph" w:customStyle="1" w:styleId="mojnumer1zal">
    <w:name w:val="moj+numer1)zal"/>
    <w:basedOn w:val="Normalny"/>
    <w:qFormat/>
    <w:rsid w:val="001B7885"/>
    <w:pPr>
      <w:numPr>
        <w:numId w:val="36"/>
      </w:numPr>
      <w:tabs>
        <w:tab w:val="num" w:pos="360"/>
      </w:tabs>
      <w:spacing w:before="120" w:after="120"/>
      <w:ind w:left="340" w:hanging="340"/>
      <w:jc w:val="both"/>
    </w:pPr>
    <w:rPr>
      <w:rFonts w:eastAsia="Times New Roman"/>
      <w:lang w:eastAsia="pl-PL"/>
    </w:rPr>
  </w:style>
  <w:style w:type="paragraph" w:styleId="Bezodstpw">
    <w:name w:val="No Spacing"/>
    <w:uiPriority w:val="1"/>
    <w:qFormat/>
    <w:rsid w:val="003A7EFF"/>
    <w:pPr>
      <w:spacing w:after="0" w:line="240" w:lineRule="auto"/>
    </w:pPr>
    <w:rPr>
      <w:rFonts w:ascii="Times New Roman" w:eastAsia="Times New Roman" w:hAnsi="Times New Roman" w:cs="Times New Roman"/>
      <w:sz w:val="24"/>
      <w:szCs w:val="24"/>
      <w:lang w:eastAsia="pl-PL"/>
    </w:rPr>
  </w:style>
  <w:style w:type="character" w:styleId="Wyrnienieintensywne">
    <w:name w:val="Intense Emphasis"/>
    <w:uiPriority w:val="21"/>
    <w:qFormat/>
    <w:rsid w:val="004A404E"/>
    <w:rPr>
      <w:b/>
      <w:i/>
      <w:iCs/>
      <w:color w:val="000000"/>
    </w:rPr>
  </w:style>
  <w:style w:type="paragraph" w:customStyle="1" w:styleId="Ustp">
    <w:name w:val="Ustęp"/>
    <w:basedOn w:val="Normalny"/>
    <w:uiPriority w:val="99"/>
    <w:qFormat/>
    <w:rsid w:val="004A404E"/>
    <w:pPr>
      <w:suppressAutoHyphens/>
      <w:spacing w:after="120" w:line="264" w:lineRule="auto"/>
      <w:contextualSpacing/>
      <w:jc w:val="both"/>
    </w:pPr>
    <w:rPr>
      <w:rFonts w:ascii="Calibri Light" w:eastAsia="Times New Roman" w:hAnsi="Calibri Light"/>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934167">
      <w:bodyDiv w:val="1"/>
      <w:marLeft w:val="0"/>
      <w:marRight w:val="0"/>
      <w:marTop w:val="0"/>
      <w:marBottom w:val="0"/>
      <w:divBdr>
        <w:top w:val="none" w:sz="0" w:space="0" w:color="auto"/>
        <w:left w:val="none" w:sz="0" w:space="0" w:color="auto"/>
        <w:bottom w:val="none" w:sz="0" w:space="0" w:color="auto"/>
        <w:right w:val="none" w:sz="0" w:space="0" w:color="auto"/>
      </w:divBdr>
    </w:div>
    <w:div w:id="467667534">
      <w:bodyDiv w:val="1"/>
      <w:marLeft w:val="0"/>
      <w:marRight w:val="0"/>
      <w:marTop w:val="0"/>
      <w:marBottom w:val="0"/>
      <w:divBdr>
        <w:top w:val="none" w:sz="0" w:space="0" w:color="auto"/>
        <w:left w:val="none" w:sz="0" w:space="0" w:color="auto"/>
        <w:bottom w:val="none" w:sz="0" w:space="0" w:color="auto"/>
        <w:right w:val="none" w:sz="0" w:space="0" w:color="auto"/>
      </w:divBdr>
    </w:div>
    <w:div w:id="697241716">
      <w:bodyDiv w:val="1"/>
      <w:marLeft w:val="0"/>
      <w:marRight w:val="0"/>
      <w:marTop w:val="0"/>
      <w:marBottom w:val="0"/>
      <w:divBdr>
        <w:top w:val="none" w:sz="0" w:space="0" w:color="auto"/>
        <w:left w:val="none" w:sz="0" w:space="0" w:color="auto"/>
        <w:bottom w:val="none" w:sz="0" w:space="0" w:color="auto"/>
        <w:right w:val="none" w:sz="0" w:space="0" w:color="auto"/>
      </w:divBdr>
    </w:div>
    <w:div w:id="746881004">
      <w:bodyDiv w:val="1"/>
      <w:marLeft w:val="0"/>
      <w:marRight w:val="0"/>
      <w:marTop w:val="0"/>
      <w:marBottom w:val="0"/>
      <w:divBdr>
        <w:top w:val="none" w:sz="0" w:space="0" w:color="auto"/>
        <w:left w:val="none" w:sz="0" w:space="0" w:color="auto"/>
        <w:bottom w:val="none" w:sz="0" w:space="0" w:color="auto"/>
        <w:right w:val="none" w:sz="0" w:space="0" w:color="auto"/>
      </w:divBdr>
    </w:div>
    <w:div w:id="841239055">
      <w:bodyDiv w:val="1"/>
      <w:marLeft w:val="0"/>
      <w:marRight w:val="0"/>
      <w:marTop w:val="0"/>
      <w:marBottom w:val="0"/>
      <w:divBdr>
        <w:top w:val="none" w:sz="0" w:space="0" w:color="auto"/>
        <w:left w:val="none" w:sz="0" w:space="0" w:color="auto"/>
        <w:bottom w:val="none" w:sz="0" w:space="0" w:color="auto"/>
        <w:right w:val="none" w:sz="0" w:space="0" w:color="auto"/>
      </w:divBdr>
    </w:div>
    <w:div w:id="1109742763">
      <w:bodyDiv w:val="1"/>
      <w:marLeft w:val="0"/>
      <w:marRight w:val="0"/>
      <w:marTop w:val="0"/>
      <w:marBottom w:val="0"/>
      <w:divBdr>
        <w:top w:val="none" w:sz="0" w:space="0" w:color="auto"/>
        <w:left w:val="none" w:sz="0" w:space="0" w:color="auto"/>
        <w:bottom w:val="none" w:sz="0" w:space="0" w:color="auto"/>
        <w:right w:val="none" w:sz="0" w:space="0" w:color="auto"/>
      </w:divBdr>
    </w:div>
    <w:div w:id="1271669859">
      <w:bodyDiv w:val="1"/>
      <w:marLeft w:val="0"/>
      <w:marRight w:val="0"/>
      <w:marTop w:val="0"/>
      <w:marBottom w:val="0"/>
      <w:divBdr>
        <w:top w:val="none" w:sz="0" w:space="0" w:color="auto"/>
        <w:left w:val="none" w:sz="0" w:space="0" w:color="auto"/>
        <w:bottom w:val="none" w:sz="0" w:space="0" w:color="auto"/>
        <w:right w:val="none" w:sz="0" w:space="0" w:color="auto"/>
      </w:divBdr>
    </w:div>
    <w:div w:id="1313023110">
      <w:bodyDiv w:val="1"/>
      <w:marLeft w:val="0"/>
      <w:marRight w:val="0"/>
      <w:marTop w:val="0"/>
      <w:marBottom w:val="0"/>
      <w:divBdr>
        <w:top w:val="none" w:sz="0" w:space="0" w:color="auto"/>
        <w:left w:val="none" w:sz="0" w:space="0" w:color="auto"/>
        <w:bottom w:val="none" w:sz="0" w:space="0" w:color="auto"/>
        <w:right w:val="none" w:sz="0" w:space="0" w:color="auto"/>
      </w:divBdr>
    </w:div>
    <w:div w:id="1322663125">
      <w:bodyDiv w:val="1"/>
      <w:marLeft w:val="0"/>
      <w:marRight w:val="0"/>
      <w:marTop w:val="0"/>
      <w:marBottom w:val="0"/>
      <w:divBdr>
        <w:top w:val="none" w:sz="0" w:space="0" w:color="auto"/>
        <w:left w:val="none" w:sz="0" w:space="0" w:color="auto"/>
        <w:bottom w:val="none" w:sz="0" w:space="0" w:color="auto"/>
        <w:right w:val="none" w:sz="0" w:space="0" w:color="auto"/>
      </w:divBdr>
    </w:div>
    <w:div w:id="1448507769">
      <w:bodyDiv w:val="1"/>
      <w:marLeft w:val="0"/>
      <w:marRight w:val="0"/>
      <w:marTop w:val="0"/>
      <w:marBottom w:val="0"/>
      <w:divBdr>
        <w:top w:val="none" w:sz="0" w:space="0" w:color="auto"/>
        <w:left w:val="none" w:sz="0" w:space="0" w:color="auto"/>
        <w:bottom w:val="none" w:sz="0" w:space="0" w:color="auto"/>
        <w:right w:val="none" w:sz="0" w:space="0" w:color="auto"/>
      </w:divBdr>
    </w:div>
    <w:div w:id="1728606582">
      <w:bodyDiv w:val="1"/>
      <w:marLeft w:val="0"/>
      <w:marRight w:val="0"/>
      <w:marTop w:val="0"/>
      <w:marBottom w:val="0"/>
      <w:divBdr>
        <w:top w:val="none" w:sz="0" w:space="0" w:color="auto"/>
        <w:left w:val="none" w:sz="0" w:space="0" w:color="auto"/>
        <w:bottom w:val="none" w:sz="0" w:space="0" w:color="auto"/>
        <w:right w:val="none" w:sz="0" w:space="0" w:color="auto"/>
      </w:divBdr>
    </w:div>
    <w:div w:id="1955095304">
      <w:bodyDiv w:val="1"/>
      <w:marLeft w:val="0"/>
      <w:marRight w:val="0"/>
      <w:marTop w:val="0"/>
      <w:marBottom w:val="0"/>
      <w:divBdr>
        <w:top w:val="none" w:sz="0" w:space="0" w:color="auto"/>
        <w:left w:val="none" w:sz="0" w:space="0" w:color="auto"/>
        <w:bottom w:val="none" w:sz="0" w:space="0" w:color="auto"/>
        <w:right w:val="none" w:sz="0" w:space="0" w:color="auto"/>
      </w:divBdr>
    </w:div>
    <w:div w:id="206537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wsbinoz.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kody.uzp.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0250A-1B88-44C7-909C-5499AC569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26</Pages>
  <Words>5309</Words>
  <Characters>31857</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Polc Weronika | Wyższa Szkoła Logistyki</dc:creator>
  <cp:lastModifiedBy>Weronika Polc | Wyższa Szkoła Logistyki</cp:lastModifiedBy>
  <cp:revision>3</cp:revision>
  <cp:lastPrinted>2023-05-31T07:36:00Z</cp:lastPrinted>
  <dcterms:created xsi:type="dcterms:W3CDTF">2025-12-04T07:39:00Z</dcterms:created>
  <dcterms:modified xsi:type="dcterms:W3CDTF">2025-12-04T07:45:00Z</dcterms:modified>
</cp:coreProperties>
</file>